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03111" w14:textId="77777777" w:rsidR="00E04C03" w:rsidRPr="00A406AC" w:rsidRDefault="00E04C03" w:rsidP="00E04C03">
      <w:pPr>
        <w:pStyle w:val="HTMLPreformatted"/>
        <w:spacing w:line="480" w:lineRule="atLeast"/>
        <w:jc w:val="center"/>
        <w:rPr>
          <w:rFonts w:ascii="Book Antiqua" w:hAnsi="Book Antiqua" w:cs="Arial"/>
          <w:b/>
          <w:bCs/>
          <w:color w:val="0070C0"/>
          <w:sz w:val="24"/>
          <w:szCs w:val="24"/>
        </w:rPr>
      </w:pPr>
      <w:r w:rsidRPr="00A406AC">
        <w:rPr>
          <w:rFonts w:ascii="Book Antiqua" w:hAnsi="Book Antiqua" w:cs="Nirmala UI"/>
          <w:b/>
          <w:bCs/>
          <w:color w:val="0070C0"/>
          <w:sz w:val="24"/>
          <w:szCs w:val="24"/>
          <w:cs/>
        </w:rPr>
        <w:t>सेंट्रल ट्रांसमिशन यूटिलिटी</w:t>
      </w:r>
      <w:r w:rsidRPr="00A406AC">
        <w:rPr>
          <w:rFonts w:ascii="Book Antiqua" w:hAnsi="Book Antiqua" w:cs="Mangal"/>
          <w:b/>
          <w:bCs/>
          <w:color w:val="538135"/>
          <w:sz w:val="24"/>
          <w:szCs w:val="24"/>
          <w:cs/>
        </w:rPr>
        <w:t xml:space="preserve"> </w:t>
      </w:r>
      <w:r w:rsidRPr="00A406AC">
        <w:rPr>
          <w:rFonts w:ascii="Book Antiqua" w:hAnsi="Book Antiqua" w:cs="Nirmala UI"/>
          <w:b/>
          <w:bCs/>
          <w:color w:val="0070C0"/>
          <w:sz w:val="24"/>
          <w:szCs w:val="24"/>
          <w:cs/>
        </w:rPr>
        <w:t>ऑफ</w:t>
      </w:r>
      <w:r w:rsidRPr="00A406AC">
        <w:rPr>
          <w:rFonts w:ascii="Book Antiqua" w:hAnsi="Book Antiqua" w:cs="Mangal"/>
          <w:b/>
          <w:bCs/>
          <w:color w:val="0070C0"/>
          <w:sz w:val="24"/>
          <w:szCs w:val="24"/>
          <w:cs/>
        </w:rPr>
        <w:t xml:space="preserve"> </w:t>
      </w:r>
      <w:r w:rsidRPr="00A406AC">
        <w:rPr>
          <w:rFonts w:ascii="Book Antiqua" w:hAnsi="Book Antiqua" w:cs="Nirmala UI"/>
          <w:b/>
          <w:bCs/>
          <w:color w:val="0070C0"/>
          <w:sz w:val="24"/>
          <w:szCs w:val="24"/>
          <w:cs/>
        </w:rPr>
        <w:t>इंडिया</w:t>
      </w:r>
      <w:r w:rsidRPr="00A406AC">
        <w:rPr>
          <w:rFonts w:ascii="Book Antiqua" w:hAnsi="Book Antiqua" w:cs="Mangal"/>
          <w:b/>
          <w:bCs/>
          <w:color w:val="0070C0"/>
          <w:sz w:val="24"/>
          <w:szCs w:val="24"/>
          <w:cs/>
        </w:rPr>
        <w:t xml:space="preserve"> </w:t>
      </w:r>
      <w:r w:rsidRPr="00A406AC">
        <w:rPr>
          <w:rFonts w:ascii="Book Antiqua" w:hAnsi="Book Antiqua" w:cs="Nirmala UI"/>
          <w:b/>
          <w:bCs/>
          <w:color w:val="0070C0"/>
          <w:sz w:val="24"/>
          <w:szCs w:val="24"/>
          <w:cs/>
        </w:rPr>
        <w:t>लिमिटेड</w:t>
      </w:r>
    </w:p>
    <w:p w14:paraId="66E700A9" w14:textId="77777777" w:rsidR="00E04C03" w:rsidRPr="00A406AC" w:rsidRDefault="00E04C03" w:rsidP="00E04C03">
      <w:pPr>
        <w:jc w:val="center"/>
        <w:rPr>
          <w:rFonts w:ascii="Book Antiqua" w:hAnsi="Book Antiqua" w:cs="Arial"/>
          <w:b/>
          <w:bCs/>
          <w:color w:val="0070C0"/>
        </w:rPr>
      </w:pPr>
      <w:r w:rsidRPr="00A406AC">
        <w:rPr>
          <w:rFonts w:ascii="Book Antiqua" w:hAnsi="Book Antiqua" w:cs="Arial"/>
          <w:b/>
          <w:bCs/>
          <w:color w:val="0070C0"/>
        </w:rPr>
        <w:t>CENTRAL TRANSMISSION UTILITY OF INDIA LIMITED</w:t>
      </w:r>
    </w:p>
    <w:p w14:paraId="47114908" w14:textId="77777777" w:rsidR="00E04C03" w:rsidRPr="00A406AC" w:rsidRDefault="00E04C03" w:rsidP="00E04C03">
      <w:pPr>
        <w:jc w:val="center"/>
        <w:rPr>
          <w:rFonts w:ascii="Book Antiqua" w:hAnsi="Book Antiqua" w:cs="Arial"/>
          <w:b/>
          <w:bCs/>
          <w:color w:val="0070C0"/>
        </w:rPr>
      </w:pPr>
      <w:r w:rsidRPr="00A406AC">
        <w:rPr>
          <w:rFonts w:ascii="Book Antiqua" w:hAnsi="Book Antiqua" w:cs="Arial"/>
          <w:b/>
          <w:bCs/>
          <w:color w:val="0070C0"/>
        </w:rPr>
        <w:t>(Wholly Owned Subsidiary of Power Grid Corporation of India Limited)</w:t>
      </w:r>
    </w:p>
    <w:p w14:paraId="7D2B987C" w14:textId="77777777" w:rsidR="00E04C03" w:rsidRPr="00A406AC" w:rsidRDefault="00E04C03" w:rsidP="00E04C03">
      <w:pPr>
        <w:jc w:val="center"/>
        <w:rPr>
          <w:rFonts w:ascii="Book Antiqua" w:hAnsi="Book Antiqua" w:cs="Arial"/>
          <w:b/>
          <w:bCs/>
          <w:color w:val="0070C0"/>
        </w:rPr>
      </w:pPr>
      <w:r w:rsidRPr="00A406AC">
        <w:rPr>
          <w:rFonts w:ascii="Book Antiqua" w:hAnsi="Book Antiqua" w:cs="Arial"/>
          <w:b/>
          <w:bCs/>
          <w:color w:val="0070C0"/>
        </w:rPr>
        <w:t>(A Government of India Enterprise)</w:t>
      </w:r>
    </w:p>
    <w:p w14:paraId="0C85D26C" w14:textId="77777777" w:rsidR="00E04C03" w:rsidRPr="00A406AC" w:rsidRDefault="00E04C03" w:rsidP="00E04C03">
      <w:pPr>
        <w:ind w:left="2160"/>
        <w:rPr>
          <w:rFonts w:ascii="Book Antiqua" w:hAnsi="Book Antiqua" w:cs="Arial"/>
          <w:sz w:val="22"/>
          <w:szCs w:val="22"/>
        </w:rPr>
      </w:pPr>
    </w:p>
    <w:p w14:paraId="04E63901" w14:textId="77777777" w:rsidR="00E04C03" w:rsidRPr="00A406AC" w:rsidRDefault="00E04C03" w:rsidP="00E04C03">
      <w:pPr>
        <w:ind w:left="2160"/>
        <w:rPr>
          <w:rFonts w:ascii="Book Antiqua" w:hAnsi="Book Antiqua" w:cs="Arial"/>
          <w:sz w:val="22"/>
          <w:szCs w:val="22"/>
        </w:rPr>
      </w:pPr>
    </w:p>
    <w:p w14:paraId="0F257E95" w14:textId="77777777" w:rsidR="00E04C03" w:rsidRPr="00A406AC" w:rsidRDefault="00E04C03" w:rsidP="00E04C03">
      <w:pPr>
        <w:ind w:left="2160"/>
        <w:rPr>
          <w:rFonts w:ascii="Book Antiqua" w:hAnsi="Book Antiqua" w:cs="Arial"/>
          <w:sz w:val="22"/>
          <w:szCs w:val="22"/>
        </w:rPr>
      </w:pPr>
    </w:p>
    <w:p w14:paraId="2C75DBD8" w14:textId="77777777" w:rsidR="00E04C03" w:rsidRPr="00A406AC" w:rsidRDefault="00E04C03" w:rsidP="00E04C03">
      <w:pPr>
        <w:ind w:left="2160"/>
        <w:rPr>
          <w:rFonts w:ascii="Book Antiqua" w:hAnsi="Book Antiqua" w:cs="Arial"/>
          <w:sz w:val="22"/>
          <w:szCs w:val="22"/>
        </w:rPr>
      </w:pPr>
    </w:p>
    <w:p w14:paraId="407FAC69" w14:textId="77777777" w:rsidR="00E04C03" w:rsidRPr="00A406AC" w:rsidRDefault="00E04C03" w:rsidP="00E04C03">
      <w:pPr>
        <w:ind w:left="2160"/>
        <w:rPr>
          <w:rFonts w:ascii="Book Antiqua" w:hAnsi="Book Antiqua" w:cs="Arial"/>
          <w:sz w:val="22"/>
          <w:szCs w:val="22"/>
        </w:rPr>
      </w:pPr>
    </w:p>
    <w:p w14:paraId="7D0601CC" w14:textId="77777777" w:rsidR="00E04C03" w:rsidRPr="00A406AC" w:rsidRDefault="00E04C03" w:rsidP="00E04C03">
      <w:pPr>
        <w:ind w:left="2160"/>
        <w:rPr>
          <w:rFonts w:ascii="Book Antiqua" w:hAnsi="Book Antiqua" w:cs="Arial"/>
          <w:sz w:val="22"/>
          <w:szCs w:val="22"/>
        </w:rPr>
      </w:pPr>
    </w:p>
    <w:p w14:paraId="6A7FDE27" w14:textId="77777777" w:rsidR="00E04C03" w:rsidRPr="00A406AC" w:rsidRDefault="00E04C03" w:rsidP="00E04C03">
      <w:pPr>
        <w:rPr>
          <w:rFonts w:ascii="Book Antiqua" w:hAnsi="Book Antiqua" w:cs="Arial"/>
          <w:b/>
          <w:bCs/>
          <w:sz w:val="22"/>
          <w:szCs w:val="22"/>
        </w:rPr>
      </w:pPr>
    </w:p>
    <w:p w14:paraId="467A5F80" w14:textId="719A7B33" w:rsidR="00E04C03" w:rsidRPr="00A406AC" w:rsidRDefault="00E04C03" w:rsidP="00E04C03">
      <w:pPr>
        <w:jc w:val="center"/>
        <w:rPr>
          <w:rFonts w:ascii="Book Antiqua" w:hAnsi="Book Antiqua" w:cs="Arial"/>
          <w:b/>
          <w:bCs/>
          <w:sz w:val="22"/>
          <w:szCs w:val="22"/>
        </w:rPr>
      </w:pPr>
      <w:r w:rsidRPr="00A406AC">
        <w:rPr>
          <w:rFonts w:ascii="Book Antiqua" w:hAnsi="Book Antiqua" w:cs="Arial"/>
          <w:b/>
          <w:bCs/>
          <w:sz w:val="28"/>
          <w:szCs w:val="28"/>
        </w:rPr>
        <w:t>Section – I: Request for Prop</w:t>
      </w:r>
      <w:r w:rsidR="00955591" w:rsidRPr="00A406AC">
        <w:rPr>
          <w:rFonts w:ascii="Book Antiqua" w:hAnsi="Book Antiqua" w:cs="Arial"/>
          <w:b/>
          <w:bCs/>
          <w:sz w:val="28"/>
          <w:szCs w:val="28"/>
        </w:rPr>
        <w:t>osal (RfP)</w:t>
      </w:r>
    </w:p>
    <w:p w14:paraId="5FAE8977" w14:textId="77777777" w:rsidR="00E04C03" w:rsidRPr="00A406AC" w:rsidRDefault="00E04C03" w:rsidP="00E04C03">
      <w:pPr>
        <w:rPr>
          <w:rFonts w:ascii="Book Antiqua" w:hAnsi="Book Antiqua" w:cs="Arial"/>
          <w:b/>
          <w:bCs/>
          <w:sz w:val="22"/>
          <w:szCs w:val="22"/>
        </w:rPr>
      </w:pPr>
    </w:p>
    <w:p w14:paraId="45DC7D83" w14:textId="77777777" w:rsidR="00E04C03" w:rsidRPr="00A406AC" w:rsidRDefault="00E04C03" w:rsidP="00E04C03">
      <w:pPr>
        <w:jc w:val="center"/>
        <w:rPr>
          <w:rFonts w:ascii="Book Antiqua" w:hAnsi="Book Antiqua" w:cs="Arial"/>
          <w:b/>
          <w:bCs/>
          <w:sz w:val="22"/>
          <w:szCs w:val="22"/>
        </w:rPr>
      </w:pPr>
      <w:r w:rsidRPr="00A406AC">
        <w:rPr>
          <w:rFonts w:ascii="Book Antiqua" w:hAnsi="Book Antiqua" w:cs="Arial"/>
          <w:b/>
          <w:bCs/>
          <w:sz w:val="22"/>
          <w:szCs w:val="22"/>
        </w:rPr>
        <w:t>for</w:t>
      </w:r>
    </w:p>
    <w:p w14:paraId="36C7D7EB" w14:textId="77777777" w:rsidR="00E04C03" w:rsidRPr="00A406AC" w:rsidRDefault="00E04C03" w:rsidP="00E04C03">
      <w:pPr>
        <w:jc w:val="center"/>
        <w:rPr>
          <w:rFonts w:ascii="Book Antiqua" w:hAnsi="Book Antiqua" w:cs="Arial"/>
          <w:b/>
          <w:bCs/>
          <w:sz w:val="22"/>
          <w:szCs w:val="22"/>
        </w:rPr>
      </w:pPr>
    </w:p>
    <w:p w14:paraId="1C35BA7B" w14:textId="69FE9BFE" w:rsidR="00E04C03" w:rsidRDefault="00E04C03" w:rsidP="00E04C03">
      <w:pPr>
        <w:tabs>
          <w:tab w:val="left" w:pos="1037"/>
        </w:tabs>
        <w:jc w:val="center"/>
        <w:rPr>
          <w:rFonts w:ascii="Book Antiqua" w:hAnsi="Book Antiqua" w:cs="Arial"/>
          <w:b/>
          <w:color w:val="0000FF"/>
          <w:sz w:val="22"/>
          <w:szCs w:val="22"/>
        </w:rPr>
      </w:pPr>
      <w:r w:rsidRPr="00A406AC">
        <w:rPr>
          <w:rFonts w:ascii="Book Antiqua" w:hAnsi="Book Antiqua" w:cs="Arial"/>
          <w:b/>
          <w:color w:val="0000FF"/>
          <w:sz w:val="22"/>
          <w:szCs w:val="22"/>
        </w:rPr>
        <w:t>Appointment of Consultant For feasibility study of India – Saudi Arabia grid interconnection through undersea cable, assess technical and economic aspects</w:t>
      </w:r>
      <w:r w:rsidR="0055066A">
        <w:rPr>
          <w:rFonts w:ascii="Book Antiqua" w:hAnsi="Book Antiqua" w:cs="Arial"/>
          <w:b/>
          <w:color w:val="0000FF"/>
          <w:sz w:val="22"/>
          <w:szCs w:val="22"/>
        </w:rPr>
        <w:t>.</w:t>
      </w:r>
    </w:p>
    <w:p w14:paraId="66180BDD" w14:textId="0A47F9C8" w:rsidR="0055066A" w:rsidRPr="00A406AC" w:rsidRDefault="0055066A" w:rsidP="00E04C03">
      <w:pPr>
        <w:tabs>
          <w:tab w:val="left" w:pos="1037"/>
        </w:tabs>
        <w:jc w:val="center"/>
        <w:rPr>
          <w:rFonts w:ascii="Book Antiqua" w:hAnsi="Book Antiqua" w:cs="Arial"/>
          <w:b/>
          <w:bCs/>
          <w:sz w:val="22"/>
          <w:szCs w:val="22"/>
        </w:rPr>
      </w:pPr>
      <w:r>
        <w:rPr>
          <w:rFonts w:ascii="Book Antiqua" w:hAnsi="Book Antiqua" w:cs="Arial"/>
          <w:b/>
          <w:color w:val="0000FF"/>
          <w:sz w:val="22"/>
          <w:szCs w:val="22"/>
        </w:rPr>
        <w:t>Specific</w:t>
      </w:r>
      <w:r w:rsidR="00680392">
        <w:rPr>
          <w:rFonts w:ascii="Book Antiqua" w:hAnsi="Book Antiqua" w:cs="Arial"/>
          <w:b/>
          <w:color w:val="0000FF"/>
          <w:sz w:val="22"/>
          <w:szCs w:val="22"/>
        </w:rPr>
        <w:t xml:space="preserve">ation No.: </w:t>
      </w:r>
      <w:r w:rsidR="00680392" w:rsidRPr="00680392">
        <w:rPr>
          <w:rFonts w:ascii="Book Antiqua" w:hAnsi="Book Antiqua" w:cs="Arial"/>
          <w:b/>
          <w:color w:val="0000FF"/>
          <w:sz w:val="22"/>
          <w:szCs w:val="22"/>
        </w:rPr>
        <w:t>CC/NT/S-CONS/DOM/A37/25/03188</w:t>
      </w:r>
    </w:p>
    <w:p w14:paraId="2DCC5997" w14:textId="77777777" w:rsidR="00E04C03" w:rsidRPr="00A406AC" w:rsidRDefault="00E04C03" w:rsidP="006442B7">
      <w:pPr>
        <w:tabs>
          <w:tab w:val="left" w:pos="1037"/>
        </w:tabs>
        <w:jc w:val="center"/>
        <w:rPr>
          <w:rFonts w:ascii="Book Antiqua" w:hAnsi="Book Antiqua" w:cs="Arial"/>
          <w:b/>
          <w:bCs/>
          <w:sz w:val="22"/>
          <w:szCs w:val="22"/>
        </w:rPr>
      </w:pPr>
    </w:p>
    <w:p w14:paraId="72FAAC1B" w14:textId="77777777" w:rsidR="00E04C03" w:rsidRPr="00A406AC" w:rsidRDefault="00E04C03" w:rsidP="006442B7">
      <w:pPr>
        <w:tabs>
          <w:tab w:val="left" w:pos="1037"/>
        </w:tabs>
        <w:jc w:val="center"/>
        <w:rPr>
          <w:rFonts w:ascii="Book Antiqua" w:hAnsi="Book Antiqua" w:cs="Arial"/>
          <w:b/>
          <w:bCs/>
          <w:sz w:val="22"/>
          <w:szCs w:val="22"/>
        </w:rPr>
      </w:pPr>
    </w:p>
    <w:p w14:paraId="1F5E8042" w14:textId="77777777" w:rsidR="00E04C03" w:rsidRPr="00A406AC" w:rsidRDefault="00E04C03" w:rsidP="006442B7">
      <w:pPr>
        <w:tabs>
          <w:tab w:val="left" w:pos="1037"/>
        </w:tabs>
        <w:jc w:val="center"/>
        <w:rPr>
          <w:rFonts w:ascii="Book Antiqua" w:hAnsi="Book Antiqua" w:cs="Arial"/>
          <w:b/>
          <w:bCs/>
          <w:sz w:val="22"/>
          <w:szCs w:val="22"/>
        </w:rPr>
      </w:pPr>
    </w:p>
    <w:p w14:paraId="044293E5" w14:textId="77777777" w:rsidR="00955591" w:rsidRPr="00A406AC" w:rsidRDefault="00955591" w:rsidP="006442B7">
      <w:pPr>
        <w:tabs>
          <w:tab w:val="left" w:pos="1037"/>
        </w:tabs>
        <w:jc w:val="center"/>
        <w:rPr>
          <w:rFonts w:ascii="Book Antiqua" w:hAnsi="Book Antiqua" w:cs="Arial"/>
          <w:b/>
          <w:bCs/>
          <w:sz w:val="22"/>
          <w:szCs w:val="22"/>
        </w:rPr>
      </w:pPr>
    </w:p>
    <w:p w14:paraId="2065FEE4" w14:textId="77777777" w:rsidR="00955591" w:rsidRPr="00A406AC" w:rsidRDefault="00955591" w:rsidP="006442B7">
      <w:pPr>
        <w:tabs>
          <w:tab w:val="left" w:pos="1037"/>
        </w:tabs>
        <w:jc w:val="center"/>
        <w:rPr>
          <w:rFonts w:ascii="Book Antiqua" w:hAnsi="Book Antiqua" w:cs="Arial"/>
          <w:b/>
          <w:bCs/>
          <w:sz w:val="22"/>
          <w:szCs w:val="22"/>
        </w:rPr>
      </w:pPr>
    </w:p>
    <w:p w14:paraId="32AFC7D7" w14:textId="77777777" w:rsidR="00955591" w:rsidRPr="00A406AC" w:rsidRDefault="00955591" w:rsidP="006442B7">
      <w:pPr>
        <w:tabs>
          <w:tab w:val="left" w:pos="1037"/>
        </w:tabs>
        <w:jc w:val="center"/>
        <w:rPr>
          <w:rFonts w:ascii="Book Antiqua" w:hAnsi="Book Antiqua" w:cs="Arial"/>
          <w:b/>
          <w:bCs/>
          <w:sz w:val="22"/>
          <w:szCs w:val="22"/>
        </w:rPr>
      </w:pPr>
    </w:p>
    <w:p w14:paraId="33F0B983" w14:textId="77777777" w:rsidR="00955591" w:rsidRPr="00A406AC" w:rsidRDefault="00955591" w:rsidP="006442B7">
      <w:pPr>
        <w:tabs>
          <w:tab w:val="left" w:pos="1037"/>
        </w:tabs>
        <w:jc w:val="center"/>
        <w:rPr>
          <w:rFonts w:ascii="Book Antiqua" w:hAnsi="Book Antiqua" w:cs="Arial"/>
          <w:b/>
          <w:bCs/>
          <w:sz w:val="22"/>
          <w:szCs w:val="22"/>
        </w:rPr>
      </w:pPr>
    </w:p>
    <w:p w14:paraId="4EF626D0" w14:textId="77777777" w:rsidR="00955591" w:rsidRPr="00A406AC" w:rsidRDefault="00955591" w:rsidP="006442B7">
      <w:pPr>
        <w:tabs>
          <w:tab w:val="left" w:pos="1037"/>
        </w:tabs>
        <w:jc w:val="center"/>
        <w:rPr>
          <w:rFonts w:ascii="Book Antiqua" w:hAnsi="Book Antiqua" w:cs="Arial"/>
          <w:b/>
          <w:bCs/>
          <w:sz w:val="22"/>
          <w:szCs w:val="22"/>
        </w:rPr>
      </w:pPr>
    </w:p>
    <w:p w14:paraId="19B35F5B" w14:textId="77777777" w:rsidR="00955591" w:rsidRPr="00A406AC" w:rsidRDefault="00955591" w:rsidP="006442B7">
      <w:pPr>
        <w:tabs>
          <w:tab w:val="left" w:pos="1037"/>
        </w:tabs>
        <w:jc w:val="center"/>
        <w:rPr>
          <w:rFonts w:ascii="Book Antiqua" w:hAnsi="Book Antiqua" w:cs="Arial"/>
          <w:b/>
          <w:bCs/>
          <w:sz w:val="22"/>
          <w:szCs w:val="22"/>
        </w:rPr>
      </w:pPr>
    </w:p>
    <w:p w14:paraId="594C847B" w14:textId="77777777" w:rsidR="00955591" w:rsidRPr="00A406AC" w:rsidRDefault="00955591" w:rsidP="006442B7">
      <w:pPr>
        <w:tabs>
          <w:tab w:val="left" w:pos="1037"/>
        </w:tabs>
        <w:jc w:val="center"/>
        <w:rPr>
          <w:rFonts w:ascii="Book Antiqua" w:hAnsi="Book Antiqua" w:cs="Arial"/>
          <w:b/>
          <w:bCs/>
          <w:sz w:val="22"/>
          <w:szCs w:val="22"/>
        </w:rPr>
      </w:pPr>
    </w:p>
    <w:p w14:paraId="34D4A2E4" w14:textId="77777777" w:rsidR="00955591" w:rsidRPr="00A406AC" w:rsidRDefault="00955591" w:rsidP="006442B7">
      <w:pPr>
        <w:tabs>
          <w:tab w:val="left" w:pos="1037"/>
        </w:tabs>
        <w:jc w:val="center"/>
        <w:rPr>
          <w:rFonts w:ascii="Book Antiqua" w:hAnsi="Book Antiqua" w:cs="Arial"/>
          <w:b/>
          <w:bCs/>
          <w:sz w:val="22"/>
          <w:szCs w:val="22"/>
        </w:rPr>
      </w:pPr>
    </w:p>
    <w:p w14:paraId="47DF14A2" w14:textId="77777777" w:rsidR="00955591" w:rsidRPr="00A406AC" w:rsidRDefault="00955591" w:rsidP="006442B7">
      <w:pPr>
        <w:tabs>
          <w:tab w:val="left" w:pos="1037"/>
        </w:tabs>
        <w:jc w:val="center"/>
        <w:rPr>
          <w:rFonts w:ascii="Book Antiqua" w:hAnsi="Book Antiqua" w:cs="Arial"/>
          <w:b/>
          <w:bCs/>
          <w:sz w:val="22"/>
          <w:szCs w:val="22"/>
        </w:rPr>
      </w:pPr>
    </w:p>
    <w:p w14:paraId="05FB4FBA" w14:textId="77777777" w:rsidR="00955591" w:rsidRPr="00A406AC" w:rsidRDefault="00955591" w:rsidP="006442B7">
      <w:pPr>
        <w:tabs>
          <w:tab w:val="left" w:pos="1037"/>
        </w:tabs>
        <w:jc w:val="center"/>
        <w:rPr>
          <w:rFonts w:ascii="Book Antiqua" w:hAnsi="Book Antiqua" w:cs="Arial"/>
          <w:b/>
          <w:bCs/>
          <w:sz w:val="22"/>
          <w:szCs w:val="22"/>
        </w:rPr>
      </w:pPr>
    </w:p>
    <w:p w14:paraId="2BDA652E" w14:textId="77777777" w:rsidR="00955591" w:rsidRPr="00A406AC" w:rsidRDefault="00955591" w:rsidP="006442B7">
      <w:pPr>
        <w:tabs>
          <w:tab w:val="left" w:pos="1037"/>
        </w:tabs>
        <w:jc w:val="center"/>
        <w:rPr>
          <w:rFonts w:ascii="Book Antiqua" w:hAnsi="Book Antiqua" w:cs="Arial"/>
          <w:b/>
          <w:bCs/>
          <w:sz w:val="22"/>
          <w:szCs w:val="22"/>
        </w:rPr>
      </w:pPr>
    </w:p>
    <w:p w14:paraId="617E9494" w14:textId="77777777" w:rsidR="00955591" w:rsidRPr="00A406AC" w:rsidRDefault="00955591" w:rsidP="006442B7">
      <w:pPr>
        <w:tabs>
          <w:tab w:val="left" w:pos="1037"/>
        </w:tabs>
        <w:jc w:val="center"/>
        <w:rPr>
          <w:rFonts w:ascii="Book Antiqua" w:hAnsi="Book Antiqua" w:cs="Arial"/>
          <w:b/>
          <w:bCs/>
          <w:sz w:val="22"/>
          <w:szCs w:val="22"/>
        </w:rPr>
      </w:pPr>
    </w:p>
    <w:p w14:paraId="19FA5807" w14:textId="77777777" w:rsidR="00955591" w:rsidRPr="00A406AC" w:rsidRDefault="00955591" w:rsidP="006442B7">
      <w:pPr>
        <w:tabs>
          <w:tab w:val="left" w:pos="1037"/>
        </w:tabs>
        <w:jc w:val="center"/>
        <w:rPr>
          <w:rFonts w:ascii="Book Antiqua" w:hAnsi="Book Antiqua" w:cs="Arial"/>
          <w:b/>
          <w:bCs/>
          <w:sz w:val="22"/>
          <w:szCs w:val="22"/>
        </w:rPr>
      </w:pPr>
    </w:p>
    <w:p w14:paraId="5DE4BD84" w14:textId="77777777" w:rsidR="00955591" w:rsidRPr="00A406AC" w:rsidRDefault="00955591" w:rsidP="006442B7">
      <w:pPr>
        <w:tabs>
          <w:tab w:val="left" w:pos="1037"/>
        </w:tabs>
        <w:jc w:val="center"/>
        <w:rPr>
          <w:rFonts w:ascii="Book Antiqua" w:hAnsi="Book Antiqua" w:cs="Arial"/>
          <w:b/>
          <w:bCs/>
          <w:sz w:val="22"/>
          <w:szCs w:val="22"/>
        </w:rPr>
      </w:pPr>
    </w:p>
    <w:p w14:paraId="6BB940A3" w14:textId="77777777" w:rsidR="00955591" w:rsidRPr="00A406AC" w:rsidRDefault="00955591" w:rsidP="006442B7">
      <w:pPr>
        <w:tabs>
          <w:tab w:val="left" w:pos="1037"/>
        </w:tabs>
        <w:jc w:val="center"/>
        <w:rPr>
          <w:rFonts w:ascii="Book Antiqua" w:hAnsi="Book Antiqua" w:cs="Arial"/>
          <w:b/>
          <w:bCs/>
          <w:sz w:val="22"/>
          <w:szCs w:val="22"/>
        </w:rPr>
      </w:pPr>
    </w:p>
    <w:p w14:paraId="1B43D9E7" w14:textId="77777777" w:rsidR="00955591" w:rsidRPr="00A406AC" w:rsidRDefault="00955591" w:rsidP="006442B7">
      <w:pPr>
        <w:tabs>
          <w:tab w:val="left" w:pos="1037"/>
        </w:tabs>
        <w:jc w:val="center"/>
        <w:rPr>
          <w:rFonts w:ascii="Book Antiqua" w:hAnsi="Book Antiqua" w:cs="Arial"/>
          <w:b/>
          <w:bCs/>
          <w:sz w:val="22"/>
          <w:szCs w:val="22"/>
        </w:rPr>
      </w:pPr>
    </w:p>
    <w:p w14:paraId="679BE48F" w14:textId="77777777" w:rsidR="00955591" w:rsidRPr="00A406AC" w:rsidRDefault="00955591" w:rsidP="006442B7">
      <w:pPr>
        <w:tabs>
          <w:tab w:val="left" w:pos="1037"/>
        </w:tabs>
        <w:jc w:val="center"/>
        <w:rPr>
          <w:rFonts w:ascii="Book Antiqua" w:hAnsi="Book Antiqua" w:cs="Arial"/>
          <w:b/>
          <w:bCs/>
          <w:sz w:val="22"/>
          <w:szCs w:val="22"/>
        </w:rPr>
      </w:pPr>
    </w:p>
    <w:p w14:paraId="1E919021" w14:textId="77777777" w:rsidR="00955591" w:rsidRPr="00A406AC" w:rsidRDefault="00955591" w:rsidP="006442B7">
      <w:pPr>
        <w:tabs>
          <w:tab w:val="left" w:pos="1037"/>
        </w:tabs>
        <w:jc w:val="center"/>
        <w:rPr>
          <w:rFonts w:ascii="Book Antiqua" w:hAnsi="Book Antiqua" w:cs="Arial"/>
          <w:b/>
          <w:bCs/>
          <w:sz w:val="22"/>
          <w:szCs w:val="22"/>
        </w:rPr>
      </w:pPr>
    </w:p>
    <w:p w14:paraId="77BC3B19" w14:textId="77777777" w:rsidR="00955591" w:rsidRPr="00A406AC" w:rsidRDefault="00955591" w:rsidP="006442B7">
      <w:pPr>
        <w:tabs>
          <w:tab w:val="left" w:pos="1037"/>
        </w:tabs>
        <w:jc w:val="center"/>
        <w:rPr>
          <w:rFonts w:ascii="Book Antiqua" w:hAnsi="Book Antiqua" w:cs="Arial"/>
          <w:b/>
          <w:bCs/>
          <w:sz w:val="22"/>
          <w:szCs w:val="22"/>
        </w:rPr>
      </w:pPr>
    </w:p>
    <w:p w14:paraId="682902FF" w14:textId="77777777" w:rsidR="00955591" w:rsidRPr="00A406AC" w:rsidRDefault="00955591" w:rsidP="006442B7">
      <w:pPr>
        <w:tabs>
          <w:tab w:val="left" w:pos="1037"/>
        </w:tabs>
        <w:jc w:val="center"/>
        <w:rPr>
          <w:rFonts w:ascii="Book Antiqua" w:hAnsi="Book Antiqua" w:cs="Arial"/>
          <w:b/>
          <w:bCs/>
          <w:sz w:val="22"/>
          <w:szCs w:val="22"/>
        </w:rPr>
      </w:pPr>
    </w:p>
    <w:p w14:paraId="20DA77EA" w14:textId="77777777" w:rsidR="00955591" w:rsidRPr="00A406AC" w:rsidRDefault="00955591" w:rsidP="006442B7">
      <w:pPr>
        <w:tabs>
          <w:tab w:val="left" w:pos="1037"/>
        </w:tabs>
        <w:jc w:val="center"/>
        <w:rPr>
          <w:rFonts w:ascii="Book Antiqua" w:hAnsi="Book Antiqua" w:cs="Arial"/>
          <w:b/>
          <w:bCs/>
          <w:sz w:val="22"/>
          <w:szCs w:val="22"/>
        </w:rPr>
      </w:pPr>
    </w:p>
    <w:p w14:paraId="710DE88D" w14:textId="77777777" w:rsidR="00955591" w:rsidRPr="00A406AC" w:rsidRDefault="00955591" w:rsidP="006442B7">
      <w:pPr>
        <w:tabs>
          <w:tab w:val="left" w:pos="1037"/>
        </w:tabs>
        <w:jc w:val="center"/>
        <w:rPr>
          <w:rFonts w:ascii="Book Antiqua" w:hAnsi="Book Antiqua" w:cs="Arial"/>
          <w:b/>
          <w:bCs/>
          <w:sz w:val="22"/>
          <w:szCs w:val="22"/>
        </w:rPr>
      </w:pPr>
    </w:p>
    <w:p w14:paraId="27BECACB" w14:textId="77777777" w:rsidR="00955591" w:rsidRPr="00A406AC" w:rsidRDefault="00955591" w:rsidP="006442B7">
      <w:pPr>
        <w:tabs>
          <w:tab w:val="left" w:pos="1037"/>
        </w:tabs>
        <w:jc w:val="center"/>
        <w:rPr>
          <w:rFonts w:ascii="Book Antiqua" w:hAnsi="Book Antiqua" w:cs="Arial"/>
          <w:b/>
          <w:bCs/>
          <w:sz w:val="22"/>
          <w:szCs w:val="22"/>
        </w:rPr>
      </w:pPr>
    </w:p>
    <w:p w14:paraId="2B589F0E" w14:textId="77777777" w:rsidR="00955591" w:rsidRPr="00A406AC" w:rsidRDefault="00955591" w:rsidP="006442B7">
      <w:pPr>
        <w:tabs>
          <w:tab w:val="left" w:pos="1037"/>
        </w:tabs>
        <w:jc w:val="center"/>
        <w:rPr>
          <w:rFonts w:ascii="Book Antiqua" w:hAnsi="Book Antiqua" w:cs="Arial"/>
          <w:b/>
          <w:bCs/>
          <w:sz w:val="22"/>
          <w:szCs w:val="22"/>
        </w:rPr>
      </w:pPr>
    </w:p>
    <w:p w14:paraId="3BDE9529" w14:textId="77777777" w:rsidR="00955591" w:rsidRPr="00A406AC" w:rsidRDefault="00955591" w:rsidP="006442B7">
      <w:pPr>
        <w:tabs>
          <w:tab w:val="left" w:pos="1037"/>
        </w:tabs>
        <w:jc w:val="center"/>
        <w:rPr>
          <w:rFonts w:ascii="Book Antiqua" w:hAnsi="Book Antiqua" w:cs="Arial"/>
          <w:b/>
          <w:bCs/>
          <w:sz w:val="22"/>
          <w:szCs w:val="22"/>
        </w:rPr>
      </w:pPr>
    </w:p>
    <w:p w14:paraId="44DD6895" w14:textId="77777777" w:rsidR="00955591" w:rsidRPr="00A406AC" w:rsidRDefault="00955591" w:rsidP="006442B7">
      <w:pPr>
        <w:tabs>
          <w:tab w:val="left" w:pos="1037"/>
        </w:tabs>
        <w:jc w:val="center"/>
        <w:rPr>
          <w:rFonts w:ascii="Book Antiqua" w:hAnsi="Book Antiqua" w:cs="Arial"/>
          <w:b/>
          <w:bCs/>
          <w:sz w:val="22"/>
          <w:szCs w:val="22"/>
        </w:rPr>
      </w:pPr>
    </w:p>
    <w:p w14:paraId="4F17FED6" w14:textId="77777777" w:rsidR="00955591" w:rsidRPr="00A406AC" w:rsidRDefault="00955591" w:rsidP="006442B7">
      <w:pPr>
        <w:tabs>
          <w:tab w:val="left" w:pos="1037"/>
        </w:tabs>
        <w:jc w:val="center"/>
        <w:rPr>
          <w:rFonts w:ascii="Book Antiqua" w:hAnsi="Book Antiqua" w:cs="Arial"/>
          <w:b/>
          <w:bCs/>
          <w:sz w:val="22"/>
          <w:szCs w:val="22"/>
        </w:rPr>
      </w:pPr>
    </w:p>
    <w:p w14:paraId="760985F0" w14:textId="77777777" w:rsidR="00955591" w:rsidRPr="00A406AC" w:rsidRDefault="00955591" w:rsidP="006442B7">
      <w:pPr>
        <w:tabs>
          <w:tab w:val="left" w:pos="1037"/>
        </w:tabs>
        <w:jc w:val="center"/>
        <w:rPr>
          <w:rFonts w:ascii="Book Antiqua" w:hAnsi="Book Antiqua" w:cs="Arial"/>
          <w:b/>
          <w:bCs/>
          <w:sz w:val="22"/>
          <w:szCs w:val="22"/>
        </w:rPr>
      </w:pPr>
    </w:p>
    <w:p w14:paraId="2F933D94" w14:textId="77777777" w:rsidR="00955591" w:rsidRPr="00A406AC" w:rsidRDefault="00955591" w:rsidP="006442B7">
      <w:pPr>
        <w:tabs>
          <w:tab w:val="left" w:pos="1037"/>
        </w:tabs>
        <w:jc w:val="center"/>
        <w:rPr>
          <w:rFonts w:ascii="Book Antiqua" w:hAnsi="Book Antiqua" w:cs="Arial"/>
          <w:b/>
          <w:bCs/>
          <w:sz w:val="22"/>
          <w:szCs w:val="22"/>
        </w:rPr>
      </w:pPr>
    </w:p>
    <w:p w14:paraId="381903AF" w14:textId="77777777" w:rsidR="00955591" w:rsidRPr="00A406AC" w:rsidRDefault="00955591" w:rsidP="006442B7">
      <w:pPr>
        <w:tabs>
          <w:tab w:val="left" w:pos="1037"/>
        </w:tabs>
        <w:jc w:val="center"/>
        <w:rPr>
          <w:rFonts w:ascii="Book Antiqua" w:hAnsi="Book Antiqua" w:cs="Arial"/>
          <w:b/>
          <w:bCs/>
          <w:sz w:val="22"/>
          <w:szCs w:val="22"/>
        </w:rPr>
      </w:pPr>
    </w:p>
    <w:p w14:paraId="6113577D" w14:textId="076B1762" w:rsidR="006442B7" w:rsidRPr="00A406AC" w:rsidRDefault="006442B7" w:rsidP="006442B7">
      <w:pPr>
        <w:tabs>
          <w:tab w:val="left" w:pos="1037"/>
        </w:tabs>
        <w:jc w:val="center"/>
        <w:rPr>
          <w:rFonts w:ascii="Book Antiqua" w:hAnsi="Book Antiqua" w:cs="Arial"/>
          <w:b/>
          <w:bCs/>
          <w:sz w:val="22"/>
          <w:szCs w:val="22"/>
        </w:rPr>
      </w:pPr>
      <w:r w:rsidRPr="00A406AC">
        <w:rPr>
          <w:rFonts w:ascii="Book Antiqua" w:hAnsi="Book Antiqua" w:cs="Arial"/>
          <w:b/>
          <w:bCs/>
          <w:sz w:val="22"/>
          <w:szCs w:val="22"/>
        </w:rPr>
        <w:lastRenderedPageBreak/>
        <w:t>SECTION-I: REQUEST FOR PROPOSALS (RfP)</w:t>
      </w:r>
    </w:p>
    <w:p w14:paraId="3E10369E" w14:textId="77777777" w:rsidR="006442B7" w:rsidRPr="00A406AC" w:rsidRDefault="006442B7" w:rsidP="006442B7">
      <w:pPr>
        <w:tabs>
          <w:tab w:val="left" w:pos="1037"/>
        </w:tabs>
        <w:jc w:val="center"/>
        <w:rPr>
          <w:rFonts w:ascii="Book Antiqua" w:hAnsi="Book Antiqua" w:cs="Arial"/>
          <w:b/>
          <w:bCs/>
          <w:sz w:val="22"/>
          <w:szCs w:val="22"/>
        </w:rPr>
      </w:pPr>
    </w:p>
    <w:p w14:paraId="0F0C2DEF" w14:textId="77777777" w:rsidR="006442B7" w:rsidRPr="00A406AC" w:rsidRDefault="006442B7" w:rsidP="006442B7">
      <w:pPr>
        <w:tabs>
          <w:tab w:val="left" w:pos="1037"/>
        </w:tabs>
        <w:jc w:val="center"/>
        <w:rPr>
          <w:rFonts w:ascii="Book Antiqua" w:hAnsi="Book Antiqua"/>
          <w:b/>
          <w:sz w:val="22"/>
          <w:szCs w:val="22"/>
        </w:rPr>
      </w:pPr>
      <w:r w:rsidRPr="00A406AC">
        <w:rPr>
          <w:rFonts w:ascii="Book Antiqua" w:hAnsi="Book Antiqua"/>
          <w:b/>
          <w:sz w:val="22"/>
          <w:szCs w:val="22"/>
        </w:rPr>
        <w:t>FOR</w:t>
      </w:r>
    </w:p>
    <w:p w14:paraId="614AD7D4" w14:textId="77777777" w:rsidR="006442B7" w:rsidRPr="00A406AC" w:rsidRDefault="006442B7" w:rsidP="006442B7">
      <w:pPr>
        <w:tabs>
          <w:tab w:val="left" w:pos="1037"/>
        </w:tabs>
        <w:jc w:val="center"/>
        <w:rPr>
          <w:rFonts w:ascii="Book Antiqua" w:hAnsi="Book Antiqua"/>
          <w:b/>
          <w:sz w:val="22"/>
          <w:szCs w:val="22"/>
        </w:rPr>
      </w:pPr>
    </w:p>
    <w:p w14:paraId="0F46CE17" w14:textId="3C667FCB" w:rsidR="006442B7" w:rsidRPr="00A406AC" w:rsidRDefault="00CA73D5" w:rsidP="006442B7">
      <w:pPr>
        <w:jc w:val="center"/>
        <w:rPr>
          <w:rFonts w:ascii="Book Antiqua" w:hAnsi="Book Antiqua"/>
          <w:b/>
          <w:bCs/>
          <w:color w:val="0000FF"/>
          <w:sz w:val="22"/>
          <w:szCs w:val="22"/>
          <w:lang w:eastAsia="en-IN"/>
        </w:rPr>
      </w:pPr>
      <w:r w:rsidRPr="00A406AC">
        <w:rPr>
          <w:rFonts w:ascii="Book Antiqua" w:hAnsi="Book Antiqua" w:cs="Arial"/>
          <w:b/>
          <w:color w:val="0000FF"/>
          <w:sz w:val="22"/>
          <w:szCs w:val="22"/>
        </w:rPr>
        <w:t>Appointment</w:t>
      </w:r>
      <w:r w:rsidR="006442B7" w:rsidRPr="00A406AC">
        <w:rPr>
          <w:rFonts w:ascii="Book Antiqua" w:hAnsi="Book Antiqua" w:cs="Arial"/>
          <w:b/>
          <w:color w:val="0000FF"/>
          <w:sz w:val="22"/>
          <w:szCs w:val="22"/>
        </w:rPr>
        <w:t xml:space="preserve"> </w:t>
      </w:r>
      <w:r w:rsidR="00C6542D" w:rsidRPr="00A406AC">
        <w:rPr>
          <w:rFonts w:ascii="Book Antiqua" w:hAnsi="Book Antiqua" w:cs="Arial"/>
          <w:b/>
          <w:color w:val="0000FF"/>
          <w:sz w:val="22"/>
          <w:szCs w:val="22"/>
        </w:rPr>
        <w:t>o</w:t>
      </w:r>
      <w:r w:rsidR="006442B7" w:rsidRPr="00A406AC">
        <w:rPr>
          <w:rFonts w:ascii="Book Antiqua" w:hAnsi="Book Antiqua" w:cs="Arial"/>
          <w:b/>
          <w:color w:val="0000FF"/>
          <w:sz w:val="22"/>
          <w:szCs w:val="22"/>
        </w:rPr>
        <w:t>f Consultant For feasibility study of India – Saudi Arabia grid interconnection through undersea cable, assess technical and economic aspects.</w:t>
      </w:r>
    </w:p>
    <w:p w14:paraId="21A01CC0" w14:textId="77777777" w:rsidR="006442B7" w:rsidRPr="00A406AC" w:rsidRDefault="006442B7">
      <w:pPr>
        <w:rPr>
          <w:rFonts w:ascii="Book Antiqua" w:hAnsi="Book Antiqua"/>
          <w:sz w:val="22"/>
          <w:szCs w:val="22"/>
        </w:rPr>
      </w:pPr>
    </w:p>
    <w:p w14:paraId="3C5C4D1F" w14:textId="77777777" w:rsidR="006442B7" w:rsidRPr="00A406AC" w:rsidRDefault="006442B7">
      <w:pPr>
        <w:rPr>
          <w:rFonts w:ascii="Book Antiqua" w:hAnsi="Book Antiqua"/>
          <w:sz w:val="22"/>
          <w:szCs w:val="22"/>
        </w:rPr>
      </w:pPr>
    </w:p>
    <w:tbl>
      <w:tblPr>
        <w:tblW w:w="9026" w:type="dxa"/>
        <w:tblInd w:w="567" w:type="dxa"/>
        <w:tblLook w:val="04A0" w:firstRow="1" w:lastRow="0" w:firstColumn="1" w:lastColumn="0" w:noHBand="0" w:noVBand="1"/>
      </w:tblPr>
      <w:tblGrid>
        <w:gridCol w:w="3393"/>
        <w:gridCol w:w="274"/>
        <w:gridCol w:w="5359"/>
      </w:tblGrid>
      <w:tr w:rsidR="006442B7" w:rsidRPr="00A406AC" w14:paraId="445A27E4" w14:textId="77777777" w:rsidTr="00485B1E">
        <w:tc>
          <w:tcPr>
            <w:tcW w:w="3393" w:type="dxa"/>
            <w:shd w:val="clear" w:color="auto" w:fill="auto"/>
          </w:tcPr>
          <w:p w14:paraId="0D5C348F" w14:textId="77777777" w:rsidR="006442B7" w:rsidRPr="00A406AC" w:rsidRDefault="006442B7" w:rsidP="00A04CF8">
            <w:pPr>
              <w:tabs>
                <w:tab w:val="left" w:pos="1037"/>
              </w:tabs>
              <w:rPr>
                <w:rFonts w:ascii="Book Antiqua" w:hAnsi="Book Antiqua" w:cs="Arial"/>
                <w:b/>
                <w:sz w:val="22"/>
                <w:szCs w:val="22"/>
              </w:rPr>
            </w:pPr>
            <w:r w:rsidRPr="00A406AC">
              <w:rPr>
                <w:rFonts w:ascii="Book Antiqua" w:hAnsi="Book Antiqua" w:cs="Arial"/>
                <w:b/>
                <w:sz w:val="22"/>
                <w:szCs w:val="22"/>
              </w:rPr>
              <w:t>Mode of bidding</w:t>
            </w:r>
          </w:p>
        </w:tc>
        <w:tc>
          <w:tcPr>
            <w:tcW w:w="274" w:type="dxa"/>
            <w:shd w:val="clear" w:color="auto" w:fill="auto"/>
          </w:tcPr>
          <w:p w14:paraId="25590055" w14:textId="77777777" w:rsidR="006442B7" w:rsidRPr="00A406AC" w:rsidRDefault="006442B7" w:rsidP="00A04CF8">
            <w:pPr>
              <w:tabs>
                <w:tab w:val="left" w:pos="1037"/>
              </w:tabs>
              <w:jc w:val="center"/>
              <w:rPr>
                <w:rFonts w:ascii="Book Antiqua" w:hAnsi="Book Antiqua" w:cs="Arial"/>
                <w:b/>
                <w:sz w:val="22"/>
                <w:szCs w:val="22"/>
              </w:rPr>
            </w:pPr>
            <w:r w:rsidRPr="00A406AC">
              <w:rPr>
                <w:rFonts w:ascii="Book Antiqua" w:hAnsi="Book Antiqua" w:cs="Arial"/>
                <w:b/>
                <w:sz w:val="22"/>
                <w:szCs w:val="22"/>
              </w:rPr>
              <w:t>:</w:t>
            </w:r>
          </w:p>
        </w:tc>
        <w:tc>
          <w:tcPr>
            <w:tcW w:w="5359" w:type="dxa"/>
            <w:shd w:val="clear" w:color="auto" w:fill="auto"/>
          </w:tcPr>
          <w:p w14:paraId="626E8110" w14:textId="77777777" w:rsidR="006442B7" w:rsidRPr="00A406AC" w:rsidRDefault="006442B7" w:rsidP="00A04CF8">
            <w:pPr>
              <w:tabs>
                <w:tab w:val="left" w:pos="1037"/>
              </w:tabs>
              <w:rPr>
                <w:rFonts w:ascii="Book Antiqua" w:hAnsi="Book Antiqua" w:cs="Arial"/>
                <w:b/>
                <w:color w:val="0000FF"/>
                <w:sz w:val="22"/>
                <w:szCs w:val="22"/>
              </w:rPr>
            </w:pPr>
            <w:r w:rsidRPr="00A406AC">
              <w:rPr>
                <w:rFonts w:ascii="Book Antiqua" w:hAnsi="Book Antiqua" w:cs="Arial"/>
                <w:b/>
                <w:color w:val="0000FF"/>
                <w:sz w:val="22"/>
                <w:szCs w:val="22"/>
              </w:rPr>
              <w:t xml:space="preserve">Global Competitive Bidding </w:t>
            </w:r>
          </w:p>
        </w:tc>
      </w:tr>
      <w:tr w:rsidR="006442B7" w:rsidRPr="00A406AC" w14:paraId="220B1564" w14:textId="77777777" w:rsidTr="00485B1E">
        <w:tc>
          <w:tcPr>
            <w:tcW w:w="3393" w:type="dxa"/>
            <w:shd w:val="clear" w:color="auto" w:fill="auto"/>
          </w:tcPr>
          <w:p w14:paraId="51B930F1" w14:textId="77777777" w:rsidR="006442B7" w:rsidRPr="00A406AC" w:rsidRDefault="006442B7" w:rsidP="00A04CF8">
            <w:pPr>
              <w:tabs>
                <w:tab w:val="left" w:pos="1037"/>
              </w:tabs>
              <w:rPr>
                <w:rFonts w:ascii="Book Antiqua" w:hAnsi="Book Antiqua" w:cs="Arial"/>
                <w:b/>
                <w:sz w:val="22"/>
                <w:szCs w:val="22"/>
              </w:rPr>
            </w:pPr>
            <w:r w:rsidRPr="00A406AC">
              <w:rPr>
                <w:rFonts w:ascii="Book Antiqua" w:hAnsi="Book Antiqua" w:cs="Arial"/>
                <w:b/>
                <w:sz w:val="22"/>
                <w:szCs w:val="22"/>
              </w:rPr>
              <w:t>Bidding process</w:t>
            </w:r>
          </w:p>
        </w:tc>
        <w:tc>
          <w:tcPr>
            <w:tcW w:w="274" w:type="dxa"/>
            <w:shd w:val="clear" w:color="auto" w:fill="auto"/>
          </w:tcPr>
          <w:p w14:paraId="48976298" w14:textId="77777777" w:rsidR="006442B7" w:rsidRPr="00A406AC" w:rsidRDefault="006442B7" w:rsidP="00A04CF8">
            <w:pPr>
              <w:tabs>
                <w:tab w:val="left" w:pos="1037"/>
              </w:tabs>
              <w:jc w:val="center"/>
              <w:rPr>
                <w:rFonts w:ascii="Book Antiqua" w:hAnsi="Book Antiqua" w:cs="Arial"/>
                <w:b/>
                <w:sz w:val="22"/>
                <w:szCs w:val="22"/>
              </w:rPr>
            </w:pPr>
            <w:r w:rsidRPr="00A406AC">
              <w:rPr>
                <w:rFonts w:ascii="Book Antiqua" w:hAnsi="Book Antiqua" w:cs="Arial"/>
                <w:b/>
                <w:sz w:val="22"/>
                <w:szCs w:val="22"/>
              </w:rPr>
              <w:t>:</w:t>
            </w:r>
          </w:p>
        </w:tc>
        <w:tc>
          <w:tcPr>
            <w:tcW w:w="5359" w:type="dxa"/>
            <w:shd w:val="clear" w:color="auto" w:fill="auto"/>
          </w:tcPr>
          <w:p w14:paraId="72AE4146" w14:textId="77777777" w:rsidR="006442B7" w:rsidRPr="00A406AC" w:rsidRDefault="006442B7" w:rsidP="00A04CF8">
            <w:pPr>
              <w:tabs>
                <w:tab w:val="left" w:pos="1037"/>
              </w:tabs>
              <w:rPr>
                <w:rFonts w:ascii="Book Antiqua" w:hAnsi="Book Antiqua" w:cs="Arial"/>
                <w:b/>
                <w:color w:val="0000FF"/>
                <w:sz w:val="22"/>
                <w:szCs w:val="22"/>
              </w:rPr>
            </w:pPr>
            <w:r w:rsidRPr="00A406AC">
              <w:rPr>
                <w:rFonts w:ascii="Book Antiqua" w:hAnsi="Book Antiqua" w:cs="Arial"/>
                <w:b/>
                <w:color w:val="0000FF"/>
                <w:sz w:val="22"/>
                <w:szCs w:val="22"/>
              </w:rPr>
              <w:t>Single Stage Two Envelope</w:t>
            </w:r>
          </w:p>
        </w:tc>
      </w:tr>
      <w:tr w:rsidR="006442B7" w:rsidRPr="00A406AC" w14:paraId="6BADA754" w14:textId="77777777" w:rsidTr="00485B1E">
        <w:tc>
          <w:tcPr>
            <w:tcW w:w="3393" w:type="dxa"/>
            <w:shd w:val="clear" w:color="auto" w:fill="auto"/>
          </w:tcPr>
          <w:p w14:paraId="1E4053A7" w14:textId="77777777" w:rsidR="006442B7" w:rsidRPr="00A406AC" w:rsidRDefault="006442B7" w:rsidP="00A04CF8">
            <w:pPr>
              <w:tabs>
                <w:tab w:val="left" w:pos="1037"/>
              </w:tabs>
              <w:rPr>
                <w:rFonts w:ascii="Book Antiqua" w:hAnsi="Book Antiqua" w:cs="Arial"/>
                <w:b/>
                <w:sz w:val="22"/>
                <w:szCs w:val="22"/>
              </w:rPr>
            </w:pPr>
            <w:r w:rsidRPr="00A406AC">
              <w:rPr>
                <w:rFonts w:ascii="Book Antiqua" w:hAnsi="Book Antiqua" w:cs="Arial"/>
                <w:b/>
                <w:sz w:val="22"/>
                <w:szCs w:val="22"/>
              </w:rPr>
              <w:t>Tender invitation procedure</w:t>
            </w:r>
          </w:p>
        </w:tc>
        <w:tc>
          <w:tcPr>
            <w:tcW w:w="274" w:type="dxa"/>
            <w:shd w:val="clear" w:color="auto" w:fill="auto"/>
          </w:tcPr>
          <w:p w14:paraId="24D5FB98" w14:textId="77777777" w:rsidR="006442B7" w:rsidRPr="00A406AC" w:rsidRDefault="006442B7" w:rsidP="00A04CF8">
            <w:pPr>
              <w:tabs>
                <w:tab w:val="left" w:pos="1037"/>
              </w:tabs>
              <w:jc w:val="center"/>
              <w:rPr>
                <w:rFonts w:ascii="Book Antiqua" w:hAnsi="Book Antiqua" w:cs="Arial"/>
                <w:b/>
                <w:sz w:val="22"/>
                <w:szCs w:val="22"/>
              </w:rPr>
            </w:pPr>
            <w:r w:rsidRPr="00A406AC">
              <w:rPr>
                <w:rFonts w:ascii="Book Antiqua" w:hAnsi="Book Antiqua" w:cs="Arial"/>
                <w:b/>
                <w:sz w:val="22"/>
                <w:szCs w:val="22"/>
              </w:rPr>
              <w:t>:</w:t>
            </w:r>
          </w:p>
        </w:tc>
        <w:tc>
          <w:tcPr>
            <w:tcW w:w="5359" w:type="dxa"/>
            <w:shd w:val="clear" w:color="auto" w:fill="auto"/>
          </w:tcPr>
          <w:p w14:paraId="4021CC76" w14:textId="77777777" w:rsidR="006442B7" w:rsidRPr="00A406AC" w:rsidRDefault="006442B7" w:rsidP="00A04CF8">
            <w:pPr>
              <w:tabs>
                <w:tab w:val="left" w:pos="1037"/>
              </w:tabs>
              <w:rPr>
                <w:rFonts w:ascii="Book Antiqua" w:hAnsi="Book Antiqua" w:cs="Arial"/>
                <w:b/>
                <w:color w:val="0000FF"/>
                <w:sz w:val="22"/>
                <w:szCs w:val="22"/>
              </w:rPr>
            </w:pPr>
            <w:r w:rsidRPr="00A406AC">
              <w:rPr>
                <w:rFonts w:ascii="Book Antiqua" w:hAnsi="Book Antiqua" w:cs="Arial"/>
                <w:b/>
                <w:color w:val="0000FF"/>
                <w:sz w:val="22"/>
                <w:szCs w:val="22"/>
              </w:rPr>
              <w:t>Open Tender Invitation</w:t>
            </w:r>
          </w:p>
        </w:tc>
      </w:tr>
      <w:tr w:rsidR="006442B7" w:rsidRPr="00A406AC" w14:paraId="25C35525" w14:textId="77777777" w:rsidTr="00485B1E">
        <w:tc>
          <w:tcPr>
            <w:tcW w:w="3393" w:type="dxa"/>
            <w:shd w:val="clear" w:color="auto" w:fill="auto"/>
          </w:tcPr>
          <w:p w14:paraId="7FF920E5" w14:textId="77777777" w:rsidR="006442B7" w:rsidRPr="00A406AC" w:rsidRDefault="006442B7" w:rsidP="00A04CF8">
            <w:pPr>
              <w:tabs>
                <w:tab w:val="left" w:pos="1037"/>
              </w:tabs>
              <w:rPr>
                <w:rFonts w:ascii="Book Antiqua" w:hAnsi="Book Antiqua" w:cs="Arial"/>
                <w:b/>
                <w:bCs/>
                <w:sz w:val="22"/>
                <w:szCs w:val="22"/>
                <w:lang w:val="en-GB"/>
              </w:rPr>
            </w:pPr>
            <w:r w:rsidRPr="00A406AC">
              <w:rPr>
                <w:rFonts w:ascii="Book Antiqua" w:hAnsi="Book Antiqua" w:cs="Arial"/>
                <w:b/>
                <w:bCs/>
                <w:sz w:val="22"/>
                <w:szCs w:val="22"/>
                <w:lang w:val="en-GB"/>
              </w:rPr>
              <w:t>Financing/Funding</w:t>
            </w:r>
          </w:p>
        </w:tc>
        <w:tc>
          <w:tcPr>
            <w:tcW w:w="274" w:type="dxa"/>
            <w:shd w:val="clear" w:color="auto" w:fill="auto"/>
          </w:tcPr>
          <w:p w14:paraId="136FFA3D" w14:textId="77777777" w:rsidR="006442B7" w:rsidRPr="00A406AC" w:rsidRDefault="006442B7" w:rsidP="00A04CF8">
            <w:pPr>
              <w:tabs>
                <w:tab w:val="left" w:pos="1037"/>
              </w:tabs>
              <w:jc w:val="center"/>
              <w:rPr>
                <w:rFonts w:ascii="Book Antiqua" w:hAnsi="Book Antiqua" w:cs="Arial"/>
                <w:b/>
                <w:sz w:val="22"/>
                <w:szCs w:val="22"/>
              </w:rPr>
            </w:pPr>
            <w:r w:rsidRPr="00A406AC">
              <w:rPr>
                <w:rFonts w:ascii="Book Antiqua" w:hAnsi="Book Antiqua" w:cs="Arial"/>
                <w:b/>
                <w:sz w:val="22"/>
                <w:szCs w:val="22"/>
              </w:rPr>
              <w:t>:</w:t>
            </w:r>
          </w:p>
        </w:tc>
        <w:tc>
          <w:tcPr>
            <w:tcW w:w="5359" w:type="dxa"/>
            <w:shd w:val="clear" w:color="auto" w:fill="auto"/>
          </w:tcPr>
          <w:p w14:paraId="49DFB22D" w14:textId="5BB2ECE5" w:rsidR="006442B7" w:rsidRPr="00A406AC" w:rsidRDefault="00F00A88" w:rsidP="00A04CF8">
            <w:pPr>
              <w:tabs>
                <w:tab w:val="left" w:pos="1037"/>
              </w:tabs>
              <w:rPr>
                <w:rFonts w:ascii="Book Antiqua" w:hAnsi="Book Antiqua" w:cs="Arial"/>
                <w:b/>
                <w:color w:val="0000FF"/>
                <w:sz w:val="22"/>
                <w:szCs w:val="22"/>
              </w:rPr>
            </w:pPr>
            <w:r>
              <w:rPr>
                <w:rFonts w:ascii="Book Antiqua" w:hAnsi="Book Antiqua" w:cs="Arial"/>
                <w:b/>
                <w:color w:val="0000FF"/>
                <w:sz w:val="22"/>
                <w:szCs w:val="22"/>
              </w:rPr>
              <w:t>Domestic</w:t>
            </w:r>
          </w:p>
        </w:tc>
      </w:tr>
      <w:tr w:rsidR="006442B7" w:rsidRPr="00A406AC" w14:paraId="6F538050" w14:textId="77777777" w:rsidTr="00485B1E">
        <w:tc>
          <w:tcPr>
            <w:tcW w:w="3393" w:type="dxa"/>
            <w:shd w:val="clear" w:color="auto" w:fill="auto"/>
          </w:tcPr>
          <w:p w14:paraId="51A63C64" w14:textId="0BED0988" w:rsidR="006442B7" w:rsidRPr="00A406AC" w:rsidRDefault="006442B7" w:rsidP="00A04CF8">
            <w:pPr>
              <w:tabs>
                <w:tab w:val="left" w:pos="1037"/>
              </w:tabs>
              <w:rPr>
                <w:rFonts w:ascii="Book Antiqua" w:hAnsi="Book Antiqua" w:cs="Arial"/>
                <w:b/>
                <w:sz w:val="22"/>
                <w:szCs w:val="22"/>
              </w:rPr>
            </w:pPr>
            <w:r w:rsidRPr="00A406AC">
              <w:rPr>
                <w:rFonts w:ascii="Book Antiqua" w:hAnsi="Book Antiqua" w:cs="Arial"/>
                <w:b/>
                <w:bCs/>
                <w:sz w:val="22"/>
                <w:szCs w:val="22"/>
                <w:lang w:val="en-GB"/>
              </w:rPr>
              <w:t xml:space="preserve">Date of Issuance of </w:t>
            </w:r>
            <w:r w:rsidR="005C6502" w:rsidRPr="00A406AC">
              <w:rPr>
                <w:rFonts w:ascii="Book Antiqua" w:hAnsi="Book Antiqua" w:cs="Arial"/>
                <w:b/>
                <w:bCs/>
                <w:sz w:val="22"/>
                <w:szCs w:val="22"/>
                <w:lang w:val="en-GB"/>
              </w:rPr>
              <w:t>RfP</w:t>
            </w:r>
          </w:p>
        </w:tc>
        <w:tc>
          <w:tcPr>
            <w:tcW w:w="274" w:type="dxa"/>
            <w:shd w:val="clear" w:color="auto" w:fill="auto"/>
          </w:tcPr>
          <w:p w14:paraId="71679AE5" w14:textId="77777777" w:rsidR="006442B7" w:rsidRPr="00A406AC" w:rsidRDefault="006442B7" w:rsidP="00A04CF8">
            <w:pPr>
              <w:tabs>
                <w:tab w:val="left" w:pos="1037"/>
              </w:tabs>
              <w:jc w:val="center"/>
              <w:rPr>
                <w:rFonts w:ascii="Book Antiqua" w:hAnsi="Book Antiqua" w:cs="Arial"/>
                <w:b/>
                <w:sz w:val="22"/>
                <w:szCs w:val="22"/>
              </w:rPr>
            </w:pPr>
            <w:r w:rsidRPr="00A406AC">
              <w:rPr>
                <w:rFonts w:ascii="Book Antiqua" w:hAnsi="Book Antiqua" w:cs="Arial"/>
                <w:b/>
                <w:sz w:val="22"/>
                <w:szCs w:val="22"/>
              </w:rPr>
              <w:t>:</w:t>
            </w:r>
          </w:p>
        </w:tc>
        <w:tc>
          <w:tcPr>
            <w:tcW w:w="5359" w:type="dxa"/>
            <w:shd w:val="clear" w:color="auto" w:fill="auto"/>
          </w:tcPr>
          <w:p w14:paraId="2EAE49D7" w14:textId="2DCEE1C7" w:rsidR="006442B7" w:rsidRPr="00A406AC" w:rsidRDefault="00485B1E" w:rsidP="00A04CF8">
            <w:pPr>
              <w:tabs>
                <w:tab w:val="left" w:pos="1037"/>
              </w:tabs>
              <w:rPr>
                <w:rFonts w:ascii="Book Antiqua" w:hAnsi="Book Antiqua" w:cs="Arial"/>
                <w:b/>
                <w:color w:val="0000FF"/>
                <w:sz w:val="22"/>
                <w:szCs w:val="22"/>
              </w:rPr>
            </w:pPr>
            <w:r>
              <w:rPr>
                <w:rFonts w:ascii="Book Antiqua" w:hAnsi="Book Antiqua" w:cs="Arial"/>
                <w:b/>
                <w:color w:val="0000FF"/>
                <w:sz w:val="22"/>
                <w:szCs w:val="22"/>
              </w:rPr>
              <w:t>10</w:t>
            </w:r>
            <w:r w:rsidR="006442B7" w:rsidRPr="00A406AC">
              <w:rPr>
                <w:rFonts w:ascii="Book Antiqua" w:hAnsi="Book Antiqua" w:cs="Arial"/>
                <w:b/>
                <w:color w:val="0000FF"/>
                <w:sz w:val="22"/>
                <w:szCs w:val="22"/>
              </w:rPr>
              <w:t>.</w:t>
            </w:r>
            <w:r w:rsidR="00473082" w:rsidRPr="00A406AC">
              <w:rPr>
                <w:rFonts w:ascii="Book Antiqua" w:hAnsi="Book Antiqua" w:cs="Arial"/>
                <w:b/>
                <w:color w:val="0000FF"/>
                <w:sz w:val="22"/>
                <w:szCs w:val="22"/>
              </w:rPr>
              <w:t>03</w:t>
            </w:r>
            <w:r w:rsidR="006442B7" w:rsidRPr="00A406AC">
              <w:rPr>
                <w:rFonts w:ascii="Book Antiqua" w:hAnsi="Book Antiqua" w:cs="Arial"/>
                <w:b/>
                <w:color w:val="0000FF"/>
                <w:sz w:val="22"/>
                <w:szCs w:val="22"/>
              </w:rPr>
              <w:t>.202</w:t>
            </w:r>
            <w:r w:rsidR="00FC5CE7" w:rsidRPr="00A406AC">
              <w:rPr>
                <w:rFonts w:ascii="Book Antiqua" w:hAnsi="Book Antiqua" w:cs="Arial"/>
                <w:b/>
                <w:color w:val="0000FF"/>
                <w:sz w:val="22"/>
                <w:szCs w:val="22"/>
              </w:rPr>
              <w:t>5</w:t>
            </w:r>
          </w:p>
        </w:tc>
      </w:tr>
      <w:tr w:rsidR="006442B7" w:rsidRPr="00A406AC" w14:paraId="5AD2B6B3" w14:textId="77777777" w:rsidTr="00485B1E">
        <w:tc>
          <w:tcPr>
            <w:tcW w:w="3393" w:type="dxa"/>
            <w:shd w:val="clear" w:color="auto" w:fill="auto"/>
          </w:tcPr>
          <w:p w14:paraId="716E7AA4" w14:textId="77777777" w:rsidR="006442B7" w:rsidRPr="00A406AC" w:rsidRDefault="006442B7" w:rsidP="00A04CF8">
            <w:pPr>
              <w:tabs>
                <w:tab w:val="left" w:pos="1037"/>
              </w:tabs>
              <w:rPr>
                <w:rFonts w:ascii="Book Antiqua" w:hAnsi="Book Antiqua" w:cs="Arial"/>
                <w:b/>
                <w:sz w:val="22"/>
                <w:szCs w:val="22"/>
              </w:rPr>
            </w:pPr>
            <w:r w:rsidRPr="00A406AC">
              <w:rPr>
                <w:rFonts w:ascii="Book Antiqua" w:hAnsi="Book Antiqua" w:cs="Arial"/>
                <w:b/>
                <w:sz w:val="22"/>
                <w:szCs w:val="22"/>
              </w:rPr>
              <w:t>Specification Number</w:t>
            </w:r>
          </w:p>
        </w:tc>
        <w:tc>
          <w:tcPr>
            <w:tcW w:w="274" w:type="dxa"/>
            <w:shd w:val="clear" w:color="auto" w:fill="auto"/>
          </w:tcPr>
          <w:p w14:paraId="3663CFE7" w14:textId="77777777" w:rsidR="006442B7" w:rsidRPr="00A406AC" w:rsidRDefault="006442B7" w:rsidP="00A04CF8">
            <w:pPr>
              <w:tabs>
                <w:tab w:val="left" w:pos="1037"/>
              </w:tabs>
              <w:jc w:val="center"/>
              <w:rPr>
                <w:rFonts w:ascii="Book Antiqua" w:hAnsi="Book Antiqua" w:cs="Arial"/>
                <w:b/>
                <w:sz w:val="22"/>
                <w:szCs w:val="22"/>
              </w:rPr>
            </w:pPr>
            <w:r w:rsidRPr="00A406AC">
              <w:rPr>
                <w:rFonts w:ascii="Book Antiqua" w:hAnsi="Book Antiqua" w:cs="Arial"/>
                <w:b/>
                <w:sz w:val="22"/>
                <w:szCs w:val="22"/>
              </w:rPr>
              <w:t>:</w:t>
            </w:r>
          </w:p>
        </w:tc>
        <w:tc>
          <w:tcPr>
            <w:tcW w:w="5359" w:type="dxa"/>
            <w:shd w:val="clear" w:color="auto" w:fill="auto"/>
          </w:tcPr>
          <w:p w14:paraId="2E2BA12B" w14:textId="1A66231D" w:rsidR="006442B7" w:rsidRPr="00A406AC" w:rsidRDefault="006442B7" w:rsidP="00A04CF8">
            <w:pPr>
              <w:tabs>
                <w:tab w:val="left" w:pos="1037"/>
              </w:tabs>
              <w:rPr>
                <w:rFonts w:ascii="Book Antiqua" w:hAnsi="Book Antiqua" w:cs="Arial"/>
                <w:b/>
                <w:color w:val="0000FF"/>
                <w:sz w:val="22"/>
                <w:szCs w:val="22"/>
              </w:rPr>
            </w:pPr>
          </w:p>
        </w:tc>
      </w:tr>
      <w:tr w:rsidR="006442B7" w:rsidRPr="00A406AC" w14:paraId="4BEA0E95" w14:textId="77777777" w:rsidTr="00485B1E">
        <w:trPr>
          <w:trHeight w:val="87"/>
        </w:trPr>
        <w:tc>
          <w:tcPr>
            <w:tcW w:w="3393" w:type="dxa"/>
            <w:shd w:val="clear" w:color="auto" w:fill="auto"/>
          </w:tcPr>
          <w:p w14:paraId="60B7E730" w14:textId="77777777" w:rsidR="006442B7" w:rsidRPr="00A406AC" w:rsidRDefault="006442B7" w:rsidP="00A04CF8">
            <w:pPr>
              <w:tabs>
                <w:tab w:val="left" w:pos="1037"/>
              </w:tabs>
              <w:rPr>
                <w:rFonts w:ascii="Book Antiqua" w:hAnsi="Book Antiqua" w:cs="Arial"/>
                <w:b/>
                <w:sz w:val="22"/>
                <w:szCs w:val="22"/>
              </w:rPr>
            </w:pPr>
            <w:r w:rsidRPr="00A406AC">
              <w:rPr>
                <w:rFonts w:ascii="Book Antiqua" w:hAnsi="Book Antiqua" w:cs="Arial"/>
                <w:b/>
                <w:sz w:val="22"/>
                <w:szCs w:val="22"/>
              </w:rPr>
              <w:t>Name of e-Tendering portal</w:t>
            </w:r>
          </w:p>
        </w:tc>
        <w:tc>
          <w:tcPr>
            <w:tcW w:w="274" w:type="dxa"/>
            <w:shd w:val="clear" w:color="auto" w:fill="auto"/>
          </w:tcPr>
          <w:p w14:paraId="0A2D0770" w14:textId="77777777" w:rsidR="006442B7" w:rsidRPr="00A406AC" w:rsidRDefault="006442B7" w:rsidP="00A04CF8">
            <w:pPr>
              <w:tabs>
                <w:tab w:val="left" w:pos="1037"/>
              </w:tabs>
              <w:jc w:val="center"/>
              <w:rPr>
                <w:rFonts w:ascii="Book Antiqua" w:hAnsi="Book Antiqua" w:cs="Arial"/>
                <w:b/>
                <w:sz w:val="22"/>
                <w:szCs w:val="22"/>
              </w:rPr>
            </w:pPr>
            <w:r w:rsidRPr="00A406AC">
              <w:rPr>
                <w:rFonts w:ascii="Book Antiqua" w:hAnsi="Book Antiqua" w:cs="Arial"/>
                <w:b/>
                <w:sz w:val="22"/>
                <w:szCs w:val="22"/>
              </w:rPr>
              <w:t>:</w:t>
            </w:r>
          </w:p>
        </w:tc>
        <w:tc>
          <w:tcPr>
            <w:tcW w:w="5359" w:type="dxa"/>
            <w:shd w:val="clear" w:color="auto" w:fill="auto"/>
          </w:tcPr>
          <w:p w14:paraId="7C8315D9" w14:textId="77777777" w:rsidR="006442B7" w:rsidRPr="00A406AC" w:rsidRDefault="006442B7" w:rsidP="00A04CF8">
            <w:pPr>
              <w:tabs>
                <w:tab w:val="left" w:pos="1037"/>
              </w:tabs>
              <w:rPr>
                <w:rFonts w:ascii="Book Antiqua" w:hAnsi="Book Antiqua" w:cs="Arial"/>
                <w:b/>
                <w:color w:val="0000FF"/>
                <w:sz w:val="22"/>
                <w:szCs w:val="22"/>
              </w:rPr>
            </w:pPr>
            <w:r w:rsidRPr="00A406AC">
              <w:rPr>
                <w:rFonts w:ascii="Book Antiqua" w:hAnsi="Book Antiqua" w:cs="Arial"/>
                <w:b/>
                <w:color w:val="0000FF"/>
                <w:sz w:val="22"/>
                <w:szCs w:val="22"/>
              </w:rPr>
              <w:t xml:space="preserve">PRANIT portal </w:t>
            </w:r>
          </w:p>
        </w:tc>
      </w:tr>
    </w:tbl>
    <w:p w14:paraId="0366C857" w14:textId="77777777" w:rsidR="006442B7" w:rsidRPr="00A406AC" w:rsidRDefault="006442B7">
      <w:pPr>
        <w:rPr>
          <w:rFonts w:ascii="Book Antiqua" w:hAnsi="Book Antiqua"/>
          <w:sz w:val="22"/>
          <w:szCs w:val="22"/>
        </w:rPr>
      </w:pPr>
    </w:p>
    <w:p w14:paraId="027A85C0" w14:textId="77777777" w:rsidR="006442B7" w:rsidRPr="00A406AC" w:rsidRDefault="006442B7">
      <w:pPr>
        <w:rPr>
          <w:rFonts w:ascii="Book Antiqua" w:hAnsi="Book Antiqua"/>
          <w:sz w:val="22"/>
          <w:szCs w:val="22"/>
        </w:rPr>
      </w:pPr>
    </w:p>
    <w:p w14:paraId="350A90F2" w14:textId="03C5C678" w:rsidR="006442B7" w:rsidRPr="00A406AC" w:rsidRDefault="006442B7" w:rsidP="006442B7">
      <w:pPr>
        <w:pStyle w:val="ListParagraph"/>
        <w:numPr>
          <w:ilvl w:val="0"/>
          <w:numId w:val="1"/>
        </w:numPr>
        <w:jc w:val="both"/>
        <w:rPr>
          <w:rFonts w:ascii="Book Antiqua" w:hAnsi="Book Antiqua"/>
          <w:sz w:val="22"/>
          <w:szCs w:val="22"/>
        </w:rPr>
      </w:pPr>
      <w:r w:rsidRPr="00A406AC">
        <w:rPr>
          <w:rFonts w:ascii="Book Antiqua" w:hAnsi="Book Antiqua"/>
          <w:sz w:val="22"/>
          <w:szCs w:val="22"/>
        </w:rPr>
        <w:t xml:space="preserve">This Request for Proposal (RfP) for the subject package have been published on </w:t>
      </w:r>
      <w:r w:rsidR="00485B1E">
        <w:rPr>
          <w:rFonts w:ascii="Book Antiqua" w:eastAsia="Calibri" w:hAnsi="Book Antiqua" w:cs="Arial"/>
          <w:b/>
          <w:bCs/>
          <w:color w:val="0000FF"/>
          <w:sz w:val="22"/>
          <w:szCs w:val="22"/>
          <w:lang w:val="en-GB"/>
        </w:rPr>
        <w:t>10</w:t>
      </w:r>
      <w:r w:rsidRPr="00A406AC">
        <w:rPr>
          <w:rFonts w:ascii="Book Antiqua" w:eastAsia="Calibri" w:hAnsi="Book Antiqua" w:cs="Arial"/>
          <w:b/>
          <w:bCs/>
          <w:color w:val="0000FF"/>
          <w:sz w:val="22"/>
          <w:szCs w:val="22"/>
          <w:lang w:val="en-GB"/>
        </w:rPr>
        <w:t>.</w:t>
      </w:r>
      <w:r w:rsidR="00473082" w:rsidRPr="00A406AC">
        <w:rPr>
          <w:rFonts w:ascii="Book Antiqua" w:eastAsia="Calibri" w:hAnsi="Book Antiqua" w:cs="Arial"/>
          <w:b/>
          <w:bCs/>
          <w:color w:val="0000FF"/>
          <w:sz w:val="22"/>
          <w:szCs w:val="22"/>
          <w:lang w:val="en-GB"/>
        </w:rPr>
        <w:t>03</w:t>
      </w:r>
      <w:r w:rsidRPr="00A406AC">
        <w:rPr>
          <w:rFonts w:ascii="Book Antiqua" w:eastAsia="Calibri" w:hAnsi="Book Antiqua" w:cs="Arial"/>
          <w:b/>
          <w:bCs/>
          <w:color w:val="0000FF"/>
          <w:sz w:val="22"/>
          <w:szCs w:val="22"/>
          <w:lang w:val="en-GB"/>
        </w:rPr>
        <w:t>.202</w:t>
      </w:r>
      <w:r w:rsidR="00FC5CE7" w:rsidRPr="00A406AC">
        <w:rPr>
          <w:rFonts w:ascii="Book Antiqua" w:eastAsia="Calibri" w:hAnsi="Book Antiqua" w:cs="Arial"/>
          <w:b/>
          <w:bCs/>
          <w:color w:val="0000FF"/>
          <w:sz w:val="22"/>
          <w:szCs w:val="22"/>
          <w:lang w:val="en-GB"/>
        </w:rPr>
        <w:t>5</w:t>
      </w:r>
      <w:r w:rsidRPr="00A406AC">
        <w:rPr>
          <w:rFonts w:ascii="Book Antiqua" w:eastAsia="Calibri" w:hAnsi="Book Antiqua" w:cs="Arial"/>
          <w:b/>
          <w:bCs/>
          <w:color w:val="0000FF"/>
          <w:sz w:val="22"/>
          <w:szCs w:val="22"/>
          <w:lang w:val="en-GB"/>
        </w:rPr>
        <w:t xml:space="preserve"> </w:t>
      </w:r>
      <w:r w:rsidRPr="00A406AC">
        <w:rPr>
          <w:rFonts w:ascii="Book Antiqua" w:hAnsi="Book Antiqua"/>
          <w:sz w:val="22"/>
          <w:szCs w:val="22"/>
        </w:rPr>
        <w:t>on CTUIL’s website, e-procurement portal given at para 5.0 below and on Government of India’s Central Public Procurement Portal (</w:t>
      </w:r>
      <w:hyperlink r:id="rId7">
        <w:r w:rsidRPr="00A406AC">
          <w:rPr>
            <w:rStyle w:val="Hyperlink"/>
            <w:rFonts w:ascii="Book Antiqua" w:eastAsia="Batang" w:hAnsi="Book Antiqua"/>
            <w:color w:val="auto"/>
            <w:sz w:val="22"/>
            <w:szCs w:val="22"/>
          </w:rPr>
          <w:t>https://eprocure.gov.in</w:t>
        </w:r>
      </w:hyperlink>
      <w:r w:rsidRPr="00A406AC">
        <w:rPr>
          <w:rFonts w:ascii="Book Antiqua" w:hAnsi="Book Antiqua"/>
          <w:sz w:val="22"/>
          <w:szCs w:val="22"/>
        </w:rPr>
        <w:t>). Any Corrigendum and/or amendments, etc. shall also be published only on the above website/portals.</w:t>
      </w:r>
    </w:p>
    <w:p w14:paraId="2AEF4848" w14:textId="77777777" w:rsidR="006442B7" w:rsidRPr="00A406AC" w:rsidRDefault="006442B7" w:rsidP="006442B7">
      <w:pPr>
        <w:pStyle w:val="ListParagraph"/>
        <w:jc w:val="both"/>
        <w:rPr>
          <w:rFonts w:ascii="Book Antiqua" w:hAnsi="Book Antiqua"/>
          <w:sz w:val="22"/>
          <w:szCs w:val="22"/>
        </w:rPr>
      </w:pPr>
    </w:p>
    <w:p w14:paraId="5B20BD44" w14:textId="0581C14E" w:rsidR="006442B7" w:rsidRPr="00A406AC" w:rsidRDefault="008E48FC" w:rsidP="006442B7">
      <w:pPr>
        <w:pStyle w:val="ListParagraph"/>
        <w:numPr>
          <w:ilvl w:val="0"/>
          <w:numId w:val="1"/>
        </w:numPr>
        <w:jc w:val="both"/>
        <w:rPr>
          <w:rFonts w:ascii="Book Antiqua" w:hAnsi="Book Antiqua"/>
          <w:sz w:val="22"/>
          <w:szCs w:val="22"/>
          <w:lang w:val="en-IN"/>
        </w:rPr>
      </w:pPr>
      <w:r w:rsidRPr="00A406AC">
        <w:rPr>
          <w:rFonts w:ascii="Book Antiqua" w:hAnsi="Book Antiqua"/>
          <w:sz w:val="22"/>
          <w:szCs w:val="22"/>
          <w:lang w:bidi="ar-SA"/>
        </w:rPr>
        <w:t>In view of the r</w:t>
      </w:r>
      <w:r w:rsidR="00DF4558" w:rsidRPr="00A406AC">
        <w:rPr>
          <w:rFonts w:ascii="Book Antiqua" w:hAnsi="Book Antiqua"/>
          <w:sz w:val="22"/>
          <w:szCs w:val="22"/>
          <w:lang w:bidi="ar-SA"/>
        </w:rPr>
        <w:t>ecent developments in the region driven mainly by the decarbonization of the domestic economy and in line with the long-term vision of Kingdom of Saudi Arabia KSA 2030, the government has shifted the power sector generation in the (KSA) towards 50% renewable energy resources (RES) and 50% Gas dependent thereby displacing liquid fuels in the power sector. Furthermore, given the immense potential of RES, notably wind and solar, the Kingdom is exploring the possibility of exporting the clean energy abroad with an objective of net-zero emissions by 2060. Therefore, to exploit the techno-economic potentials to export and exchange the clean energy with multiple strategic countries, the power sector has invested heavily in the cross-border interconnections with Egypt, Iraq, Jordan and the ongoing study with Greece and European union. On the South-East Asia side, KSA has determined the Republic of India (India) to be the most advanced system and strategic partner, where India has already set the One Sun, One World, One Grid (OSOWOG) initiative aiming to connect the world.</w:t>
      </w:r>
    </w:p>
    <w:p w14:paraId="0BC57389" w14:textId="77777777" w:rsidR="00DF4558" w:rsidRPr="00A406AC" w:rsidRDefault="00DF4558" w:rsidP="00DF4558">
      <w:pPr>
        <w:pStyle w:val="ListParagraph"/>
        <w:rPr>
          <w:rFonts w:ascii="Book Antiqua" w:hAnsi="Book Antiqua"/>
          <w:sz w:val="22"/>
          <w:szCs w:val="22"/>
        </w:rPr>
      </w:pPr>
    </w:p>
    <w:p w14:paraId="25175931" w14:textId="22F37928" w:rsidR="00DF4558" w:rsidRPr="00A406AC" w:rsidRDefault="00DF4558" w:rsidP="00DF4558">
      <w:pPr>
        <w:pStyle w:val="ListParagraph"/>
        <w:jc w:val="both"/>
        <w:rPr>
          <w:rFonts w:ascii="Book Antiqua" w:hAnsi="Book Antiqua"/>
          <w:sz w:val="22"/>
          <w:szCs w:val="22"/>
        </w:rPr>
      </w:pPr>
      <w:r w:rsidRPr="00A406AC">
        <w:rPr>
          <w:rFonts w:ascii="Book Antiqua" w:hAnsi="Book Antiqua"/>
          <w:sz w:val="22"/>
          <w:szCs w:val="22"/>
          <w:lang w:bidi="ar-SA"/>
        </w:rPr>
        <w:t xml:space="preserve">Indian grid is presently connected to Nepal, Bhutan, Bangladesh, and Myanmar. Further, discussions are under way for establishing high voltage </w:t>
      </w:r>
      <w:r w:rsidR="001F5333" w:rsidRPr="00A406AC">
        <w:rPr>
          <w:rFonts w:ascii="Book Antiqua" w:hAnsi="Book Antiqua"/>
          <w:sz w:val="22"/>
          <w:szCs w:val="22"/>
          <w:lang w:bidi="ar-SA"/>
        </w:rPr>
        <w:t>high-capacity</w:t>
      </w:r>
      <w:r w:rsidRPr="00A406AC">
        <w:rPr>
          <w:rFonts w:ascii="Book Antiqua" w:hAnsi="Book Antiqua"/>
          <w:sz w:val="22"/>
          <w:szCs w:val="22"/>
          <w:lang w:bidi="ar-SA"/>
        </w:rPr>
        <w:t xml:space="preserve"> interconnection with Sri Lanka through undersea cable.</w:t>
      </w:r>
    </w:p>
    <w:p w14:paraId="6C6C55DA" w14:textId="77777777" w:rsidR="00DF4558" w:rsidRPr="00A406AC" w:rsidRDefault="00DF4558" w:rsidP="00DF4558">
      <w:pPr>
        <w:pStyle w:val="ListParagraph"/>
        <w:jc w:val="both"/>
        <w:rPr>
          <w:rFonts w:ascii="Book Antiqua" w:hAnsi="Book Antiqua"/>
          <w:sz w:val="22"/>
          <w:szCs w:val="22"/>
        </w:rPr>
      </w:pPr>
    </w:p>
    <w:p w14:paraId="2FB38ED0" w14:textId="78625F06" w:rsidR="00DF4558" w:rsidRDefault="00DF4558" w:rsidP="008E48FC">
      <w:pPr>
        <w:pStyle w:val="ListParagraph"/>
        <w:jc w:val="both"/>
        <w:rPr>
          <w:rFonts w:ascii="Book Antiqua" w:hAnsi="Book Antiqua" w:cstheme="minorBidi"/>
          <w:sz w:val="22"/>
          <w:szCs w:val="22"/>
          <w:lang w:val="en-IN"/>
        </w:rPr>
      </w:pPr>
      <w:r w:rsidRPr="00A406AC">
        <w:rPr>
          <w:rFonts w:ascii="Book Antiqua" w:hAnsi="Book Antiqua" w:cstheme="minorBidi"/>
          <w:sz w:val="22"/>
          <w:szCs w:val="22"/>
          <w:lang w:val="en-IN"/>
        </w:rPr>
        <w:t>Kingdom of Saudi Arabia and the Republic of India have signed a MoU on 08-10-2023 A.D. in the fields of electrical interconnection, clean / green hydrogen, and supply chains. The cooperation is agreed across the power and energy sector and the direct electrical</w:t>
      </w:r>
      <w:r w:rsidR="008E48FC" w:rsidRPr="00A406AC">
        <w:rPr>
          <w:rFonts w:ascii="Book Antiqua" w:hAnsi="Book Antiqua" w:cstheme="minorBidi"/>
          <w:sz w:val="22"/>
          <w:szCs w:val="22"/>
          <w:lang w:val="en-IN"/>
        </w:rPr>
        <w:t xml:space="preserve"> </w:t>
      </w:r>
      <w:r w:rsidRPr="00A406AC">
        <w:rPr>
          <w:rFonts w:ascii="Book Antiqua" w:hAnsi="Book Antiqua" w:cstheme="minorBidi"/>
          <w:sz w:val="22"/>
          <w:szCs w:val="22"/>
          <w:lang w:val="en-IN"/>
        </w:rPr>
        <w:t>interconnection between the two countries. The foreseen interconnection shall provide many paybacks including optimal utilization of energy resources, spinning reserve sharing, along with enhancement of the respective grid reliability, stability, security and resilience and supply chain.</w:t>
      </w:r>
    </w:p>
    <w:p w14:paraId="3DB8E804" w14:textId="77777777" w:rsidR="00680392" w:rsidRPr="00A406AC" w:rsidRDefault="00680392" w:rsidP="008E48FC">
      <w:pPr>
        <w:pStyle w:val="ListParagraph"/>
        <w:jc w:val="both"/>
        <w:rPr>
          <w:rFonts w:ascii="Book Antiqua" w:hAnsi="Book Antiqua" w:cstheme="minorBidi"/>
          <w:sz w:val="22"/>
          <w:szCs w:val="22"/>
          <w:lang w:val="en-IN"/>
        </w:rPr>
      </w:pPr>
    </w:p>
    <w:p w14:paraId="167A9DF4" w14:textId="77777777" w:rsidR="00DF4558" w:rsidRPr="00A406AC" w:rsidRDefault="00DF4558" w:rsidP="00DF4558">
      <w:pPr>
        <w:pStyle w:val="ListParagraph"/>
        <w:jc w:val="both"/>
        <w:rPr>
          <w:rFonts w:ascii="Book Antiqua" w:hAnsi="Book Antiqua" w:cstheme="minorBidi"/>
          <w:sz w:val="22"/>
          <w:szCs w:val="22"/>
          <w:lang w:val="en-IN"/>
        </w:rPr>
      </w:pPr>
      <w:r w:rsidRPr="00A406AC">
        <w:rPr>
          <w:rFonts w:ascii="Book Antiqua" w:hAnsi="Book Antiqua" w:cstheme="minorBidi"/>
          <w:sz w:val="22"/>
          <w:szCs w:val="22"/>
          <w:lang w:val="en-IN"/>
        </w:rPr>
        <w:lastRenderedPageBreak/>
        <w:t>The initial set of studies indicate that the new electrical interconnection between KSA and The Republic of India shall present greater benefits including the following:</w:t>
      </w:r>
    </w:p>
    <w:p w14:paraId="51293FBF" w14:textId="77777777" w:rsidR="009A7DA2" w:rsidRPr="00A406AC" w:rsidRDefault="009A7DA2" w:rsidP="00DF4558">
      <w:pPr>
        <w:pStyle w:val="ListParagraph"/>
        <w:jc w:val="both"/>
        <w:rPr>
          <w:rFonts w:ascii="Book Antiqua" w:hAnsi="Book Antiqua" w:cstheme="minorBidi"/>
          <w:sz w:val="22"/>
          <w:szCs w:val="22"/>
          <w:lang w:val="en-IN"/>
        </w:rPr>
      </w:pPr>
    </w:p>
    <w:p w14:paraId="790A4BB1" w14:textId="77777777" w:rsidR="00DF4558" w:rsidRPr="00A406AC" w:rsidRDefault="00DF4558" w:rsidP="00DF4558">
      <w:pPr>
        <w:pStyle w:val="ListParagraph"/>
        <w:jc w:val="both"/>
        <w:rPr>
          <w:rFonts w:ascii="Book Antiqua" w:hAnsi="Book Antiqua" w:cstheme="minorBidi"/>
          <w:sz w:val="22"/>
          <w:szCs w:val="22"/>
          <w:lang w:val="en-IN"/>
        </w:rPr>
      </w:pPr>
      <w:r w:rsidRPr="00A406AC">
        <w:rPr>
          <w:rFonts w:ascii="Book Antiqua" w:hAnsi="Book Antiqua" w:cstheme="minorBidi"/>
          <w:sz w:val="22"/>
          <w:szCs w:val="22"/>
          <w:lang w:val="en-IN"/>
        </w:rPr>
        <w:t>· Increasing reliability and resilience of both systems</w:t>
      </w:r>
    </w:p>
    <w:p w14:paraId="1B06AC08" w14:textId="77777777" w:rsidR="00DF4558" w:rsidRPr="00A406AC" w:rsidRDefault="00DF4558" w:rsidP="00DF4558">
      <w:pPr>
        <w:pStyle w:val="ListParagraph"/>
        <w:jc w:val="both"/>
        <w:rPr>
          <w:rFonts w:ascii="Book Antiqua" w:hAnsi="Book Antiqua" w:cstheme="minorBidi"/>
          <w:sz w:val="22"/>
          <w:szCs w:val="22"/>
          <w:lang w:val="en-IN"/>
        </w:rPr>
      </w:pPr>
      <w:r w:rsidRPr="00A406AC">
        <w:rPr>
          <w:rFonts w:ascii="Book Antiqua" w:hAnsi="Book Antiqua" w:cstheme="minorBidi"/>
          <w:sz w:val="22"/>
          <w:szCs w:val="22"/>
          <w:lang w:val="en-IN"/>
        </w:rPr>
        <w:t>· Decrease Capital investment by sharing reserve margin</w:t>
      </w:r>
    </w:p>
    <w:p w14:paraId="6A026394" w14:textId="77777777" w:rsidR="00DF4558" w:rsidRPr="00A406AC" w:rsidRDefault="00DF4558" w:rsidP="00DF4558">
      <w:pPr>
        <w:pStyle w:val="ListParagraph"/>
        <w:jc w:val="both"/>
        <w:rPr>
          <w:rFonts w:ascii="Book Antiqua" w:hAnsi="Book Antiqua" w:cstheme="minorBidi"/>
          <w:sz w:val="22"/>
          <w:szCs w:val="22"/>
          <w:lang w:val="en-IN"/>
        </w:rPr>
      </w:pPr>
      <w:r w:rsidRPr="00A406AC">
        <w:rPr>
          <w:rFonts w:ascii="Book Antiqua" w:hAnsi="Book Antiqua" w:cstheme="minorBidi"/>
          <w:sz w:val="22"/>
          <w:szCs w:val="22"/>
          <w:lang w:val="en-IN"/>
        </w:rPr>
        <w:t>· Ensuring economical operation</w:t>
      </w:r>
    </w:p>
    <w:p w14:paraId="78B31933" w14:textId="77777777" w:rsidR="00DF4558" w:rsidRPr="00A406AC" w:rsidRDefault="00DF4558" w:rsidP="00DF4558">
      <w:pPr>
        <w:pStyle w:val="ListParagraph"/>
        <w:jc w:val="both"/>
        <w:rPr>
          <w:rFonts w:ascii="Book Antiqua" w:hAnsi="Book Antiqua" w:cstheme="minorBidi"/>
          <w:sz w:val="22"/>
          <w:szCs w:val="22"/>
          <w:lang w:val="en-IN"/>
        </w:rPr>
      </w:pPr>
      <w:r w:rsidRPr="00A406AC">
        <w:rPr>
          <w:rFonts w:ascii="Book Antiqua" w:hAnsi="Book Antiqua" w:cstheme="minorBidi"/>
          <w:sz w:val="22"/>
          <w:szCs w:val="22"/>
          <w:lang w:val="en-IN"/>
        </w:rPr>
        <w:t>· Ensuring energy exchange and trading</w:t>
      </w:r>
    </w:p>
    <w:p w14:paraId="4818DFE9" w14:textId="77777777" w:rsidR="00DF4558" w:rsidRDefault="00DF4558" w:rsidP="00DF4558">
      <w:pPr>
        <w:pStyle w:val="ListParagraph"/>
        <w:jc w:val="both"/>
        <w:rPr>
          <w:rFonts w:ascii="Book Antiqua" w:hAnsi="Book Antiqua" w:cstheme="minorBidi"/>
          <w:sz w:val="22"/>
          <w:szCs w:val="22"/>
        </w:rPr>
      </w:pPr>
    </w:p>
    <w:p w14:paraId="7C3BA3AE" w14:textId="0DBB23DE" w:rsidR="00680392" w:rsidRDefault="00634880" w:rsidP="00DF4558">
      <w:pPr>
        <w:pStyle w:val="ListParagraph"/>
        <w:jc w:val="both"/>
        <w:rPr>
          <w:rFonts w:ascii="Book Antiqua" w:hAnsi="Book Antiqua" w:cstheme="minorBidi"/>
          <w:sz w:val="22"/>
          <w:szCs w:val="22"/>
        </w:rPr>
      </w:pPr>
      <w:r>
        <w:rPr>
          <w:rFonts w:ascii="Book Antiqua" w:hAnsi="Book Antiqua" w:cstheme="minorBidi"/>
          <w:sz w:val="22"/>
          <w:szCs w:val="22"/>
        </w:rPr>
        <w:t>Subsequently a</w:t>
      </w:r>
      <w:r w:rsidR="004506BF">
        <w:rPr>
          <w:rFonts w:ascii="Book Antiqua" w:hAnsi="Book Antiqua" w:cstheme="minorBidi"/>
          <w:sz w:val="22"/>
          <w:szCs w:val="22"/>
        </w:rPr>
        <w:t xml:space="preserve">n agreement was signed between CTUIL &amp; NG-SA </w:t>
      </w:r>
      <w:r w:rsidR="001E5711">
        <w:rPr>
          <w:rFonts w:ascii="Book Antiqua" w:hAnsi="Book Antiqua" w:cstheme="minorBidi"/>
          <w:sz w:val="22"/>
          <w:szCs w:val="22"/>
        </w:rPr>
        <w:t xml:space="preserve">on 28.10.2024 for carrying out the </w:t>
      </w:r>
      <w:r w:rsidR="001E5711" w:rsidRPr="001E5711">
        <w:rPr>
          <w:rFonts w:ascii="Book Antiqua" w:hAnsi="Book Antiqua" w:cstheme="minorBidi"/>
          <w:sz w:val="22"/>
          <w:szCs w:val="22"/>
        </w:rPr>
        <w:t xml:space="preserve">feasibility study of </w:t>
      </w:r>
      <w:r w:rsidR="00DC342D">
        <w:rPr>
          <w:rFonts w:ascii="Book Antiqua" w:hAnsi="Book Antiqua" w:cstheme="minorBidi"/>
          <w:sz w:val="22"/>
          <w:szCs w:val="22"/>
        </w:rPr>
        <w:t xml:space="preserve">electricity </w:t>
      </w:r>
      <w:r w:rsidR="00AF16E5">
        <w:rPr>
          <w:rFonts w:ascii="Book Antiqua" w:hAnsi="Book Antiqua" w:cstheme="minorBidi"/>
          <w:sz w:val="22"/>
          <w:szCs w:val="22"/>
        </w:rPr>
        <w:t xml:space="preserve">interconnection between the Kingdom of Saudi Arabia and </w:t>
      </w:r>
      <w:r w:rsidR="00156160">
        <w:rPr>
          <w:rFonts w:ascii="Book Antiqua" w:hAnsi="Book Antiqua" w:cstheme="minorBidi"/>
          <w:sz w:val="22"/>
          <w:szCs w:val="22"/>
        </w:rPr>
        <w:t>The Republic of India.</w:t>
      </w:r>
    </w:p>
    <w:p w14:paraId="5D464D93" w14:textId="77777777" w:rsidR="00FE14BE" w:rsidRDefault="00FE14BE" w:rsidP="00DF4558">
      <w:pPr>
        <w:pStyle w:val="ListParagraph"/>
        <w:jc w:val="both"/>
        <w:rPr>
          <w:rFonts w:ascii="Book Antiqua" w:hAnsi="Book Antiqua" w:cstheme="minorBidi"/>
          <w:sz w:val="22"/>
          <w:szCs w:val="22"/>
        </w:rPr>
      </w:pPr>
    </w:p>
    <w:p w14:paraId="41D168FC" w14:textId="6BA5C05D" w:rsidR="00FE14BE" w:rsidRPr="00FE14BE" w:rsidRDefault="00FE14BE" w:rsidP="00FE14BE">
      <w:pPr>
        <w:pStyle w:val="ListParagraph"/>
        <w:jc w:val="both"/>
        <w:rPr>
          <w:rFonts w:ascii="Book Antiqua" w:hAnsi="Book Antiqua" w:cstheme="minorBidi"/>
          <w:sz w:val="22"/>
          <w:szCs w:val="22"/>
        </w:rPr>
      </w:pPr>
      <w:r>
        <w:rPr>
          <w:rFonts w:ascii="Book Antiqua" w:hAnsi="Book Antiqua" w:cstheme="minorBidi"/>
          <w:sz w:val="22"/>
          <w:szCs w:val="22"/>
        </w:rPr>
        <w:t>CTUIL and NG-SA</w:t>
      </w:r>
      <w:r w:rsidRPr="00FE14BE">
        <w:rPr>
          <w:rFonts w:ascii="Book Antiqua" w:hAnsi="Book Antiqua" w:cstheme="minorBidi"/>
          <w:sz w:val="22"/>
          <w:szCs w:val="22"/>
        </w:rPr>
        <w:t xml:space="preserve"> shall bear the cost of the Consultancy Contract equally</w:t>
      </w:r>
      <w:r w:rsidR="00A40C82">
        <w:rPr>
          <w:rFonts w:ascii="Book Antiqua" w:hAnsi="Book Antiqua" w:cstheme="minorBidi"/>
          <w:sz w:val="22"/>
          <w:szCs w:val="22"/>
        </w:rPr>
        <w:t xml:space="preserve"> (50:50)</w:t>
      </w:r>
      <w:r w:rsidRPr="00FE14BE">
        <w:rPr>
          <w:rFonts w:ascii="Book Antiqua" w:hAnsi="Book Antiqua" w:cstheme="minorBidi"/>
          <w:sz w:val="22"/>
          <w:szCs w:val="22"/>
        </w:rPr>
        <w:t xml:space="preserve"> and shall jointly be responsible to pay the fees due to the consultant as agreed pursuant to the Consultancy Contract.</w:t>
      </w:r>
    </w:p>
    <w:p w14:paraId="19B574C0" w14:textId="77777777" w:rsidR="00FE14BE" w:rsidRPr="00FE14BE" w:rsidRDefault="00FE14BE" w:rsidP="00FE14BE">
      <w:pPr>
        <w:pStyle w:val="ListParagraph"/>
        <w:jc w:val="both"/>
        <w:rPr>
          <w:rFonts w:ascii="Book Antiqua" w:hAnsi="Book Antiqua" w:cstheme="minorBidi"/>
          <w:sz w:val="22"/>
          <w:szCs w:val="22"/>
        </w:rPr>
      </w:pPr>
    </w:p>
    <w:p w14:paraId="1A2137EB" w14:textId="09C88602" w:rsidR="006442B7" w:rsidRPr="00A406AC" w:rsidRDefault="006442B7" w:rsidP="006442B7">
      <w:pPr>
        <w:pStyle w:val="ListParagraph"/>
        <w:numPr>
          <w:ilvl w:val="0"/>
          <w:numId w:val="1"/>
        </w:numPr>
        <w:jc w:val="both"/>
        <w:rPr>
          <w:rFonts w:ascii="Book Antiqua" w:hAnsi="Book Antiqua"/>
          <w:sz w:val="22"/>
          <w:szCs w:val="22"/>
        </w:rPr>
      </w:pPr>
      <w:r w:rsidRPr="00A406AC">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w:t>
      </w:r>
      <w:r w:rsidR="008E48FC" w:rsidRPr="00A406AC">
        <w:rPr>
          <w:rFonts w:ascii="Book Antiqua" w:hAnsi="Book Antiqua" w:cs="Arial"/>
          <w:sz w:val="22"/>
          <w:szCs w:val="22"/>
        </w:rPr>
        <w:t xml:space="preserve">, </w:t>
      </w:r>
      <w:r w:rsidRPr="00A406AC">
        <w:rPr>
          <w:rFonts w:ascii="Book Antiqua" w:hAnsi="Book Antiqua" w:cs="Arial"/>
          <w:sz w:val="22"/>
          <w:szCs w:val="22"/>
        </w:rPr>
        <w:t xml:space="preserve">has decided to </w:t>
      </w:r>
      <w:r w:rsidR="008E48FC" w:rsidRPr="00A406AC">
        <w:rPr>
          <w:rFonts w:ascii="Book Antiqua" w:hAnsi="Book Antiqua" w:cs="Arial"/>
          <w:sz w:val="22"/>
          <w:szCs w:val="22"/>
        </w:rPr>
        <w:t>Engage Consultant For feasibility study of India – Saudi Arabia grid interconnection through undersea cable, assess technical and economic aspects.</w:t>
      </w:r>
    </w:p>
    <w:p w14:paraId="2ED39041" w14:textId="77777777" w:rsidR="008E48FC" w:rsidRPr="00A406AC" w:rsidRDefault="008E48FC" w:rsidP="008E48FC">
      <w:pPr>
        <w:pStyle w:val="ListParagraph"/>
        <w:jc w:val="both"/>
        <w:rPr>
          <w:rFonts w:ascii="Book Antiqua" w:hAnsi="Book Antiqua"/>
          <w:sz w:val="22"/>
          <w:szCs w:val="22"/>
        </w:rPr>
      </w:pPr>
    </w:p>
    <w:p w14:paraId="63AB8E91" w14:textId="6671DFAA" w:rsidR="008E48FC" w:rsidRPr="0017606D" w:rsidRDefault="008E48FC" w:rsidP="009A7DA2">
      <w:pPr>
        <w:pStyle w:val="ListParagraph"/>
        <w:numPr>
          <w:ilvl w:val="0"/>
          <w:numId w:val="1"/>
        </w:numPr>
        <w:jc w:val="both"/>
        <w:rPr>
          <w:rFonts w:ascii="Book Antiqua" w:hAnsi="Book Antiqua" w:cs="Arial"/>
          <w:b/>
          <w:bCs/>
          <w:sz w:val="22"/>
          <w:szCs w:val="22"/>
        </w:rPr>
      </w:pPr>
      <w:r w:rsidRPr="00A406AC">
        <w:rPr>
          <w:rFonts w:ascii="Book Antiqua" w:hAnsi="Book Antiqua" w:cs="Arial"/>
          <w:sz w:val="22"/>
          <w:szCs w:val="22"/>
        </w:rPr>
        <w:t xml:space="preserve">CTUIL, therefore, invites </w:t>
      </w:r>
      <w:r w:rsidRPr="00A406AC">
        <w:rPr>
          <w:rFonts w:ascii="Book Antiqua" w:hAnsi="Book Antiqua" w:cs="Arial"/>
          <w:bCs/>
          <w:sz w:val="22"/>
          <w:szCs w:val="22"/>
        </w:rPr>
        <w:t>Proposals through e-procurement portal given at para 5.0 below</w:t>
      </w:r>
      <w:r w:rsidRPr="00A406AC">
        <w:rPr>
          <w:rFonts w:ascii="Book Antiqua" w:hAnsi="Book Antiqua" w:cs="Arial"/>
          <w:sz w:val="22"/>
          <w:szCs w:val="22"/>
        </w:rPr>
        <w:t xml:space="preserve"> for </w:t>
      </w:r>
      <w:r w:rsidR="00C6542D" w:rsidRPr="00A406AC">
        <w:rPr>
          <w:rFonts w:ascii="Book Antiqua" w:hAnsi="Book Antiqua" w:cs="Arial"/>
          <w:b/>
          <w:bCs/>
          <w:sz w:val="22"/>
          <w:szCs w:val="22"/>
        </w:rPr>
        <w:t>Appointment</w:t>
      </w:r>
      <w:r w:rsidRPr="00A406AC">
        <w:rPr>
          <w:rFonts w:ascii="Book Antiqua" w:hAnsi="Book Antiqua" w:cs="Arial"/>
          <w:b/>
          <w:bCs/>
          <w:sz w:val="22"/>
          <w:szCs w:val="22"/>
        </w:rPr>
        <w:t xml:space="preserve"> of Consultant For feasibility study of India – Saudi Arabia grid interconnection through undersea cable, assess technical and economic aspects</w:t>
      </w:r>
      <w:r w:rsidRPr="00A406AC">
        <w:rPr>
          <w:rFonts w:ascii="Book Antiqua" w:hAnsi="Book Antiqua" w:cs="Arial"/>
          <w:sz w:val="22"/>
          <w:szCs w:val="22"/>
        </w:rPr>
        <w:t xml:space="preserve"> </w:t>
      </w:r>
      <w:r w:rsidR="0095783C">
        <w:rPr>
          <w:rFonts w:ascii="Book Antiqua" w:hAnsi="Book Antiqua" w:cs="Arial"/>
          <w:sz w:val="22"/>
          <w:szCs w:val="22"/>
        </w:rPr>
        <w:t>through Open tender</w:t>
      </w:r>
      <w:r w:rsidR="0071418C">
        <w:rPr>
          <w:rFonts w:ascii="Book Antiqua" w:hAnsi="Book Antiqua" w:cs="Arial"/>
          <w:sz w:val="22"/>
          <w:szCs w:val="22"/>
        </w:rPr>
        <w:t xml:space="preserve"> </w:t>
      </w:r>
      <w:r w:rsidR="0071418C" w:rsidRPr="00A406AC">
        <w:rPr>
          <w:rFonts w:ascii="Book Antiqua" w:hAnsi="Book Antiqua" w:cs="Arial"/>
          <w:sz w:val="22"/>
          <w:szCs w:val="22"/>
        </w:rPr>
        <w:t xml:space="preserve">on </w:t>
      </w:r>
      <w:r w:rsidRPr="00A406AC">
        <w:rPr>
          <w:rFonts w:ascii="Book Antiqua" w:hAnsi="Book Antiqua" w:cs="Arial"/>
          <w:sz w:val="22"/>
          <w:szCs w:val="22"/>
        </w:rPr>
        <w:t xml:space="preserve">Global Competitive Bidding (GCB) basis </w:t>
      </w:r>
      <w:r w:rsidRPr="00A406AC">
        <w:rPr>
          <w:rFonts w:ascii="Book Antiqua" w:hAnsi="Book Antiqua" w:cs="Arial"/>
          <w:bCs/>
          <w:sz w:val="22"/>
          <w:szCs w:val="22"/>
        </w:rPr>
        <w:t xml:space="preserve">using </w:t>
      </w:r>
      <w:r w:rsidR="00D13EE4" w:rsidRPr="00A406AC">
        <w:rPr>
          <w:rFonts w:ascii="Book Antiqua" w:hAnsi="Book Antiqua" w:cs="Arial"/>
          <w:b/>
          <w:bCs/>
          <w:sz w:val="22"/>
          <w:szCs w:val="22"/>
        </w:rPr>
        <w:t>Least Cost</w:t>
      </w:r>
      <w:r w:rsidRPr="00A406AC">
        <w:rPr>
          <w:rFonts w:ascii="Book Antiqua" w:hAnsi="Book Antiqua" w:cs="Arial"/>
          <w:b/>
          <w:bCs/>
          <w:sz w:val="22"/>
          <w:szCs w:val="22"/>
        </w:rPr>
        <w:t xml:space="preserve"> Section (</w:t>
      </w:r>
      <w:r w:rsidR="00D13EE4" w:rsidRPr="00A406AC">
        <w:rPr>
          <w:rFonts w:ascii="Book Antiqua" w:hAnsi="Book Antiqua" w:cs="Arial"/>
          <w:b/>
          <w:bCs/>
          <w:sz w:val="22"/>
          <w:szCs w:val="22"/>
        </w:rPr>
        <w:t>LCS</w:t>
      </w:r>
      <w:r w:rsidRPr="00A406AC">
        <w:rPr>
          <w:rFonts w:ascii="Book Antiqua" w:hAnsi="Book Antiqua" w:cs="Arial"/>
          <w:b/>
          <w:bCs/>
          <w:sz w:val="22"/>
          <w:szCs w:val="22"/>
        </w:rPr>
        <w:t>)</w:t>
      </w:r>
      <w:r w:rsidRPr="00A406AC">
        <w:rPr>
          <w:rFonts w:ascii="Book Antiqua" w:hAnsi="Book Antiqua" w:cs="Arial"/>
          <w:bCs/>
          <w:sz w:val="22"/>
          <w:szCs w:val="22"/>
        </w:rPr>
        <w:t xml:space="preserve"> procedures </w:t>
      </w:r>
      <w:r w:rsidRPr="00A406AC">
        <w:rPr>
          <w:rFonts w:ascii="Book Antiqua" w:hAnsi="Book Antiqua" w:cs="Arial"/>
          <w:sz w:val="22"/>
          <w:szCs w:val="22"/>
        </w:rPr>
        <w:t>under secured e-procurement procedure.</w:t>
      </w:r>
    </w:p>
    <w:p w14:paraId="4351C0AF" w14:textId="77777777" w:rsidR="0017606D" w:rsidRPr="0017606D" w:rsidRDefault="0017606D" w:rsidP="0017606D">
      <w:pPr>
        <w:pStyle w:val="ListParagraph"/>
        <w:rPr>
          <w:rFonts w:ascii="Book Antiqua" w:hAnsi="Book Antiqua" w:cs="Arial"/>
          <w:b/>
          <w:bCs/>
          <w:sz w:val="22"/>
          <w:szCs w:val="22"/>
        </w:rPr>
      </w:pPr>
    </w:p>
    <w:p w14:paraId="72353F4A" w14:textId="6674A8B4" w:rsidR="000F01C7" w:rsidRPr="00A406AC" w:rsidRDefault="002A766D" w:rsidP="000F01C7">
      <w:pPr>
        <w:pStyle w:val="ListParagraph"/>
        <w:jc w:val="both"/>
        <w:rPr>
          <w:rFonts w:ascii="Book Antiqua" w:hAnsi="Book Antiqua" w:cs="Arial"/>
          <w:sz w:val="22"/>
          <w:szCs w:val="22"/>
        </w:rPr>
      </w:pPr>
      <w:r w:rsidRPr="00A406AC">
        <w:rPr>
          <w:rFonts w:ascii="Book Antiqua" w:hAnsi="Book Antiqua" w:cs="Arial"/>
          <w:sz w:val="22"/>
          <w:szCs w:val="22"/>
        </w:rPr>
        <w:t>This Invitation for Bids extended through media, website or written communication or by any other means, and issuance of Bidding Documents as per para 5.0 below shall not be construed to mean that the prospective bidders to whom the Invitation for Bids has been extended and/or Bidding Documents have been issued is deemed to be an eligible bidder. The eligibility of the bidders shall be determined as per the provisions of Bidding Documents. Some of the salient points in that respect are:</w:t>
      </w:r>
    </w:p>
    <w:p w14:paraId="61B407C9" w14:textId="77777777" w:rsidR="00A2626D" w:rsidRPr="00A406AC" w:rsidRDefault="00A2626D" w:rsidP="000F01C7">
      <w:pPr>
        <w:pStyle w:val="ListParagraph"/>
        <w:jc w:val="both"/>
        <w:rPr>
          <w:rFonts w:ascii="Book Antiqua" w:hAnsi="Book Antiqua" w:cs="Arial"/>
          <w:sz w:val="22"/>
          <w:szCs w:val="22"/>
        </w:rPr>
      </w:pPr>
    </w:p>
    <w:p w14:paraId="3329E014" w14:textId="430B94AB" w:rsidR="00A2626D" w:rsidRPr="00A406AC" w:rsidRDefault="008B5E4E" w:rsidP="00A2626D">
      <w:pPr>
        <w:pStyle w:val="ListParagraph"/>
        <w:numPr>
          <w:ilvl w:val="0"/>
          <w:numId w:val="6"/>
        </w:numPr>
        <w:jc w:val="both"/>
        <w:rPr>
          <w:rFonts w:ascii="Book Antiqua" w:hAnsi="Book Antiqua" w:cs="Arial"/>
          <w:sz w:val="22"/>
          <w:szCs w:val="22"/>
        </w:rPr>
      </w:pPr>
      <w:r w:rsidRPr="00A406AC">
        <w:rPr>
          <w:rFonts w:ascii="Book Antiqua" w:hAnsi="Book Antiqua" w:cs="Arial"/>
          <w:sz w:val="22"/>
          <w:szCs w:val="22"/>
        </w:rPr>
        <w:t>This Invitation for Bids, issued by the Employer is open to all firms including company(ies), Government owned Enterprises from all countries in the World, who are registered and incorporated in their respective countries as per the local act, barring Government Department as well as those firms from the countries against whom sanction for conducting business is imposed by Government of India and barring those firms with whom business is banned by the Employer.</w:t>
      </w:r>
    </w:p>
    <w:p w14:paraId="3DB7D506" w14:textId="77777777" w:rsidR="00632BD9" w:rsidRPr="00A406AC" w:rsidRDefault="00632BD9" w:rsidP="00632BD9">
      <w:pPr>
        <w:pStyle w:val="ListParagraph"/>
        <w:ind w:left="1080"/>
        <w:jc w:val="both"/>
        <w:rPr>
          <w:rFonts w:ascii="Book Antiqua" w:hAnsi="Book Antiqua" w:cs="Arial"/>
          <w:sz w:val="22"/>
          <w:szCs w:val="22"/>
        </w:rPr>
      </w:pPr>
    </w:p>
    <w:p w14:paraId="31FDFC3A" w14:textId="0EF8AB1E" w:rsidR="00632BD9" w:rsidRPr="00A406AC" w:rsidRDefault="00E376E3" w:rsidP="00A2626D">
      <w:pPr>
        <w:pStyle w:val="ListParagraph"/>
        <w:numPr>
          <w:ilvl w:val="0"/>
          <w:numId w:val="6"/>
        </w:numPr>
        <w:jc w:val="both"/>
        <w:rPr>
          <w:rFonts w:ascii="Book Antiqua" w:hAnsi="Book Antiqua" w:cs="Arial"/>
          <w:sz w:val="22"/>
          <w:szCs w:val="22"/>
        </w:rPr>
      </w:pPr>
      <w:r w:rsidRPr="00A406AC">
        <w:rPr>
          <w:rFonts w:ascii="Book Antiqua" w:hAnsi="Book Antiqua" w:cs="Arial"/>
          <w:sz w:val="22"/>
          <w:szCs w:val="22"/>
        </w:rPr>
        <w:t>Compliance to</w:t>
      </w:r>
      <w:r w:rsidR="001B2C63" w:rsidRPr="00A406AC">
        <w:rPr>
          <w:rFonts w:ascii="Book Antiqua" w:hAnsi="Book Antiqua" w:cs="Arial"/>
          <w:color w:val="000000"/>
          <w:sz w:val="22"/>
          <w:szCs w:val="22"/>
        </w:rPr>
        <w:t xml:space="preserve"> order no. F.7/10/2021-PPD (1) dated 23.02.2023, issued by Public Procurement Division, Department of Expenditure, Ministry of </w:t>
      </w:r>
      <w:r w:rsidR="001B2C63" w:rsidRPr="00A406AC">
        <w:rPr>
          <w:rFonts w:ascii="Book Antiqua" w:hAnsi="Book Antiqua" w:cs="Arial"/>
          <w:sz w:val="22"/>
          <w:szCs w:val="22"/>
        </w:rPr>
        <w:t xml:space="preserve">Finance, Government of India (DoE Order) </w:t>
      </w:r>
      <w:r w:rsidR="001B2C63" w:rsidRPr="00A406AC">
        <w:rPr>
          <w:rFonts w:ascii="Book Antiqua" w:hAnsi="Book Antiqua" w:cs="Arial"/>
          <w:color w:val="000000"/>
          <w:sz w:val="22"/>
          <w:szCs w:val="22"/>
        </w:rPr>
        <w:t>and amendment any amendment thereof</w:t>
      </w:r>
      <w:r w:rsidR="00320C3B" w:rsidRPr="00A406AC">
        <w:rPr>
          <w:rFonts w:ascii="Book Antiqua" w:hAnsi="Book Antiqua" w:cs="Arial"/>
          <w:color w:val="000000"/>
          <w:sz w:val="22"/>
          <w:szCs w:val="22"/>
        </w:rPr>
        <w:t>,</w:t>
      </w:r>
      <w:r w:rsidR="001B2C63" w:rsidRPr="00A406AC">
        <w:rPr>
          <w:rFonts w:ascii="Book Antiqua" w:hAnsi="Book Antiqua" w:cs="Arial"/>
          <w:sz w:val="22"/>
          <w:szCs w:val="22"/>
        </w:rPr>
        <w:t xml:space="preserve"> </w:t>
      </w:r>
      <w:r w:rsidR="00320C3B" w:rsidRPr="00A406AC">
        <w:rPr>
          <w:rFonts w:ascii="Book Antiqua" w:hAnsi="Book Antiqua" w:cs="Arial"/>
          <w:sz w:val="22"/>
          <w:szCs w:val="22"/>
        </w:rPr>
        <w:t>regarding restriction on Bidders sharing Land Border with India</w:t>
      </w:r>
      <w:r w:rsidR="001551CB" w:rsidRPr="00A406AC">
        <w:rPr>
          <w:rFonts w:ascii="Book Antiqua" w:hAnsi="Book Antiqua" w:cs="Arial"/>
          <w:sz w:val="22"/>
          <w:szCs w:val="22"/>
        </w:rPr>
        <w:t>.</w:t>
      </w:r>
    </w:p>
    <w:p w14:paraId="69FEA4A6" w14:textId="77777777" w:rsidR="001551CB" w:rsidRDefault="001551CB" w:rsidP="001551CB">
      <w:pPr>
        <w:jc w:val="both"/>
        <w:rPr>
          <w:rFonts w:ascii="Book Antiqua" w:hAnsi="Book Antiqua" w:cs="Arial"/>
          <w:sz w:val="22"/>
          <w:szCs w:val="22"/>
        </w:rPr>
      </w:pPr>
    </w:p>
    <w:p w14:paraId="770352E7" w14:textId="77777777" w:rsidR="007527B3" w:rsidRPr="00A406AC" w:rsidRDefault="007527B3" w:rsidP="001551CB">
      <w:pPr>
        <w:jc w:val="both"/>
        <w:rPr>
          <w:rFonts w:ascii="Book Antiqua" w:hAnsi="Book Antiqua" w:cs="Arial"/>
          <w:sz w:val="22"/>
          <w:szCs w:val="22"/>
        </w:rPr>
      </w:pPr>
    </w:p>
    <w:p w14:paraId="5E656A08" w14:textId="5F7D9BD4" w:rsidR="005E3ECC" w:rsidRPr="00A406AC" w:rsidRDefault="005E3ECC" w:rsidP="005E3ECC">
      <w:pPr>
        <w:ind w:left="720" w:hanging="720"/>
        <w:jc w:val="both"/>
        <w:rPr>
          <w:rFonts w:ascii="Book Antiqua" w:hAnsi="Book Antiqua" w:cs="Arial"/>
          <w:sz w:val="22"/>
          <w:szCs w:val="22"/>
        </w:rPr>
      </w:pPr>
      <w:r w:rsidRPr="00A406AC">
        <w:rPr>
          <w:rFonts w:ascii="Book Antiqua" w:hAnsi="Book Antiqua" w:cs="Arial"/>
          <w:sz w:val="22"/>
          <w:szCs w:val="22"/>
        </w:rPr>
        <w:lastRenderedPageBreak/>
        <w:t>4.1</w:t>
      </w:r>
      <w:r w:rsidRPr="00A406AC">
        <w:rPr>
          <w:rFonts w:ascii="Book Antiqua" w:hAnsi="Book Antiqua" w:cs="Arial"/>
          <w:sz w:val="22"/>
          <w:szCs w:val="22"/>
        </w:rPr>
        <w:tab/>
        <w:t>Bidding will be conducted through the Global Competitive Bidding procedures as per the provisions of the Bidding Documents and the contract shall be executed as per the provisions of the Contract. Bidders may note that the Employer has uploaded its ‘Works and Procurement Policy and Procedures’ (WPPP) document along with its Modification/Amendment on “Ineligibility of Firms for Participation in the Bidding Process” and on “Black-Listing of Firms / Banning of Business” and its updates on POWERGRID’s website. It shall be noted that no other party, including the Bidder/</w:t>
      </w:r>
      <w:r w:rsidR="008656B2" w:rsidRPr="00A406AC">
        <w:rPr>
          <w:rFonts w:ascii="Book Antiqua" w:hAnsi="Book Antiqua" w:cs="Arial"/>
          <w:sz w:val="22"/>
          <w:szCs w:val="22"/>
        </w:rPr>
        <w:t>consultant</w:t>
      </w:r>
      <w:r w:rsidRPr="00A406AC">
        <w:rPr>
          <w:rFonts w:ascii="Book Antiqua" w:hAnsi="Book Antiqua" w:cs="Arial"/>
          <w:sz w:val="22"/>
          <w:szCs w:val="22"/>
        </w:rPr>
        <w:t>, shall derive any right from this ‘Works and Procurement Policy and Procedures’ (WPPP) document or have any claim on the Employer on the basis of the same. The respective rights of the Employer and the Bidder/</w:t>
      </w:r>
      <w:r w:rsidR="008656B2" w:rsidRPr="00A406AC">
        <w:rPr>
          <w:rFonts w:ascii="Book Antiqua" w:hAnsi="Book Antiqua" w:cs="Arial"/>
          <w:sz w:val="22"/>
          <w:szCs w:val="22"/>
        </w:rPr>
        <w:t>consultant</w:t>
      </w:r>
      <w:r w:rsidRPr="00A406AC">
        <w:rPr>
          <w:rFonts w:ascii="Book Antiqua" w:hAnsi="Book Antiqua" w:cs="Arial"/>
          <w:sz w:val="22"/>
          <w:szCs w:val="22"/>
        </w:rPr>
        <w:t xml:space="preserve"> shall be governed by the Bidding Documents/Contract signed between the Employer and the </w:t>
      </w:r>
      <w:r w:rsidR="008656B2" w:rsidRPr="00A406AC">
        <w:rPr>
          <w:rFonts w:ascii="Book Antiqua" w:hAnsi="Book Antiqua" w:cs="Arial"/>
          <w:sz w:val="22"/>
          <w:szCs w:val="22"/>
        </w:rPr>
        <w:t>consultant</w:t>
      </w:r>
      <w:r w:rsidRPr="00A406AC">
        <w:rPr>
          <w:rFonts w:ascii="Book Antiqua" w:hAnsi="Book Antiqua" w:cs="Arial"/>
          <w:sz w:val="22"/>
          <w:szCs w:val="22"/>
        </w:rPr>
        <w:t xml:space="preserve"> for the package. The provisions of the Bidding Documents shall always prevail over that of ‘Works and Procurement Policy and Procedures’ (WPPP) document in case of contradiction</w:t>
      </w:r>
      <w:r w:rsidR="005F500C" w:rsidRPr="00A406AC">
        <w:rPr>
          <w:rFonts w:ascii="Book Antiqua" w:hAnsi="Book Antiqua" w:cs="Arial"/>
          <w:sz w:val="22"/>
          <w:szCs w:val="22"/>
        </w:rPr>
        <w:t>.</w:t>
      </w:r>
    </w:p>
    <w:p w14:paraId="7B1474CA" w14:textId="77777777" w:rsidR="00D13EE4" w:rsidRPr="00A406AC" w:rsidRDefault="00D13EE4" w:rsidP="00D13EE4">
      <w:pPr>
        <w:pStyle w:val="ListParagraph"/>
        <w:tabs>
          <w:tab w:val="left" w:pos="-720"/>
        </w:tabs>
        <w:suppressAutoHyphens/>
        <w:ind w:left="1560"/>
        <w:jc w:val="both"/>
        <w:rPr>
          <w:rFonts w:ascii="Book Antiqua" w:hAnsi="Book Antiqua" w:cs="Arial"/>
          <w:spacing w:val="-2"/>
          <w:sz w:val="22"/>
          <w:szCs w:val="22"/>
        </w:rPr>
      </w:pPr>
    </w:p>
    <w:p w14:paraId="7B2C4C09" w14:textId="3D27745C" w:rsidR="008E48FC" w:rsidRPr="00A406AC" w:rsidRDefault="00D13EE4" w:rsidP="006442B7">
      <w:pPr>
        <w:pStyle w:val="ListParagraph"/>
        <w:numPr>
          <w:ilvl w:val="0"/>
          <w:numId w:val="1"/>
        </w:numPr>
        <w:jc w:val="both"/>
        <w:rPr>
          <w:rFonts w:ascii="Book Antiqua" w:hAnsi="Book Antiqua"/>
          <w:sz w:val="22"/>
          <w:szCs w:val="22"/>
        </w:rPr>
      </w:pPr>
      <w:r w:rsidRPr="00A406AC">
        <w:rPr>
          <w:rFonts w:ascii="Book Antiqua" w:hAnsi="Book Antiqua"/>
          <w:sz w:val="22"/>
          <w:szCs w:val="22"/>
        </w:rPr>
        <w:t>The scope of works covered under the package inter-alia includes the following:</w:t>
      </w:r>
    </w:p>
    <w:p w14:paraId="71F66B1C" w14:textId="77777777" w:rsidR="00D13EE4" w:rsidRPr="00A406AC" w:rsidRDefault="00D13EE4" w:rsidP="00D13EE4">
      <w:pPr>
        <w:pStyle w:val="ListParagraph"/>
        <w:jc w:val="both"/>
        <w:rPr>
          <w:rFonts w:ascii="Book Antiqua" w:hAnsi="Book Antiqua"/>
          <w:sz w:val="22"/>
          <w:szCs w:val="22"/>
        </w:rPr>
      </w:pPr>
    </w:p>
    <w:p w14:paraId="23CE0BEE" w14:textId="77777777" w:rsidR="00D13EE4" w:rsidRPr="00A406AC" w:rsidRDefault="00D13EE4" w:rsidP="009A7DA2">
      <w:pPr>
        <w:pStyle w:val="ListParagraph"/>
        <w:numPr>
          <w:ilvl w:val="1"/>
          <w:numId w:val="1"/>
        </w:numPr>
        <w:ind w:left="709"/>
        <w:jc w:val="both"/>
        <w:rPr>
          <w:rFonts w:ascii="Book Antiqua" w:hAnsi="Book Antiqua"/>
          <w:sz w:val="22"/>
          <w:szCs w:val="22"/>
        </w:rPr>
      </w:pPr>
      <w:r w:rsidRPr="00A406AC">
        <w:rPr>
          <w:rFonts w:ascii="Book Antiqua" w:hAnsi="Book Antiqua"/>
          <w:sz w:val="22"/>
          <w:szCs w:val="22"/>
        </w:rPr>
        <w:t xml:space="preserve">The analyses will address the feasibility of a direct power interconnector between KSA and India through undersea cable. </w:t>
      </w:r>
    </w:p>
    <w:p w14:paraId="7C16C507" w14:textId="77777777" w:rsidR="00D13EE4" w:rsidRPr="00A406AC" w:rsidRDefault="00D13EE4" w:rsidP="00D13EE4">
      <w:pPr>
        <w:jc w:val="both"/>
        <w:rPr>
          <w:rFonts w:ascii="Book Antiqua" w:hAnsi="Book Antiqua"/>
          <w:sz w:val="22"/>
          <w:szCs w:val="22"/>
        </w:rPr>
      </w:pPr>
    </w:p>
    <w:p w14:paraId="7CF02526" w14:textId="32AC7D4F" w:rsidR="00D13EE4" w:rsidRPr="00A406AC" w:rsidRDefault="00D13EE4" w:rsidP="00D13EE4">
      <w:pPr>
        <w:pStyle w:val="ListParagraph"/>
        <w:jc w:val="both"/>
        <w:rPr>
          <w:rFonts w:ascii="Book Antiqua" w:hAnsi="Book Antiqua"/>
          <w:sz w:val="22"/>
          <w:szCs w:val="22"/>
        </w:rPr>
      </w:pPr>
      <w:r w:rsidRPr="00A406AC">
        <w:rPr>
          <w:rFonts w:ascii="Book Antiqua" w:hAnsi="Book Antiqua"/>
          <w:sz w:val="22"/>
          <w:szCs w:val="22"/>
        </w:rPr>
        <w:t>The scope of the analyses is to investigate the detailed feasibility of this interconnector examining its economic profitability and the technical viability, considering environmental and technical constraints on the sending and receiving areas along with the challenges across the proposed transmission corridor. The study will allow to identify the expected revenues from exchange of energy in both the countries, the amount of RES energy traded across the interconnector and the risk of its curtailment, the most appropriate terminal substations on both sides, the routing of the interconnector, preferred business model and funding mechanism ,the preliminary estimate of upfront investment and operation costs and timeline of its construction, as well as the Levelized Cost of Transmission (LCOT).</w:t>
      </w:r>
    </w:p>
    <w:p w14:paraId="4CBBA345" w14:textId="77777777" w:rsidR="00D13EE4" w:rsidRPr="00A406AC" w:rsidRDefault="00D13EE4" w:rsidP="00D13EE4">
      <w:pPr>
        <w:pStyle w:val="ListParagraph"/>
        <w:jc w:val="both"/>
        <w:rPr>
          <w:rFonts w:ascii="Book Antiqua" w:hAnsi="Book Antiqua"/>
          <w:sz w:val="22"/>
          <w:szCs w:val="22"/>
        </w:rPr>
      </w:pPr>
    </w:p>
    <w:p w14:paraId="35133354" w14:textId="77777777" w:rsidR="00D13EE4" w:rsidRPr="00A406AC" w:rsidRDefault="00D13EE4" w:rsidP="009A7DA2">
      <w:pPr>
        <w:pStyle w:val="ListParagraph"/>
        <w:numPr>
          <w:ilvl w:val="1"/>
          <w:numId w:val="1"/>
        </w:numPr>
        <w:ind w:left="709"/>
        <w:jc w:val="both"/>
        <w:rPr>
          <w:rFonts w:ascii="Book Antiqua" w:hAnsi="Book Antiqua"/>
          <w:color w:val="000000" w:themeColor="text1"/>
          <w:sz w:val="22"/>
          <w:szCs w:val="22"/>
          <w:lang w:val="en-GB"/>
        </w:rPr>
      </w:pPr>
      <w:r w:rsidRPr="00A406AC">
        <w:rPr>
          <w:rFonts w:ascii="Book Antiqua" w:hAnsi="Book Antiqua"/>
          <w:color w:val="000000" w:themeColor="text1"/>
          <w:sz w:val="22"/>
          <w:szCs w:val="22"/>
        </w:rPr>
        <w:t>The study is required to cover the following main activities:</w:t>
      </w:r>
    </w:p>
    <w:p w14:paraId="3CA4FBDA" w14:textId="77777777" w:rsidR="00D13EE4" w:rsidRPr="00A406AC" w:rsidRDefault="00D13EE4" w:rsidP="00D13EE4">
      <w:pPr>
        <w:autoSpaceDE w:val="0"/>
        <w:autoSpaceDN w:val="0"/>
        <w:adjustRightInd w:val="0"/>
        <w:spacing w:line="276" w:lineRule="auto"/>
        <w:ind w:left="66"/>
        <w:jc w:val="both"/>
        <w:rPr>
          <w:rFonts w:ascii="Book Antiqua" w:eastAsia="Calibri" w:hAnsi="Book Antiqua" w:cs="Arial"/>
          <w:color w:val="000000" w:themeColor="text1"/>
          <w:sz w:val="22"/>
          <w:szCs w:val="22"/>
        </w:rPr>
      </w:pPr>
    </w:p>
    <w:p w14:paraId="205EA7F9" w14:textId="77777777" w:rsidR="00D13EE4" w:rsidRPr="00A406AC" w:rsidRDefault="00D13EE4" w:rsidP="00D13EE4">
      <w:pPr>
        <w:pStyle w:val="ListParagraph"/>
        <w:numPr>
          <w:ilvl w:val="0"/>
          <w:numId w:val="4"/>
        </w:numPr>
        <w:spacing w:line="276" w:lineRule="auto"/>
        <w:jc w:val="both"/>
        <w:rPr>
          <w:rFonts w:ascii="Book Antiqua" w:eastAsia="Calibri" w:hAnsi="Book Antiqua" w:cs="Arial"/>
          <w:color w:val="000000" w:themeColor="text1"/>
          <w:sz w:val="22"/>
          <w:szCs w:val="22"/>
          <w:lang w:val="en-GB"/>
        </w:rPr>
      </w:pPr>
      <w:r w:rsidRPr="00A406AC">
        <w:rPr>
          <w:rFonts w:ascii="Book Antiqua" w:eastAsia="Calibri" w:hAnsi="Book Antiqua" w:cs="Arial"/>
          <w:color w:val="000000" w:themeColor="text1"/>
          <w:sz w:val="22"/>
          <w:szCs w:val="22"/>
          <w:lang w:val="en-GB"/>
        </w:rPr>
        <w:t xml:space="preserve">Addressing the different options for interconnections and identify the connection substations in the two countries by carrying out </w:t>
      </w:r>
      <w:r w:rsidRPr="00A406AC">
        <w:rPr>
          <w:rFonts w:ascii="Book Antiqua" w:eastAsia="Calibri" w:hAnsi="Book Antiqua" w:cs="Arial"/>
          <w:sz w:val="22"/>
          <w:szCs w:val="22"/>
          <w:lang w:val="en-GB"/>
        </w:rPr>
        <w:t xml:space="preserve">power system </w:t>
      </w:r>
      <w:r w:rsidRPr="00A406AC">
        <w:rPr>
          <w:rFonts w:ascii="Book Antiqua" w:eastAsia="Calibri" w:hAnsi="Book Antiqua" w:cs="Arial"/>
          <w:color w:val="000000" w:themeColor="text1"/>
          <w:sz w:val="22"/>
          <w:szCs w:val="22"/>
          <w:lang w:val="en-GB"/>
        </w:rPr>
        <w:t>study for the two electric systems.</w:t>
      </w:r>
    </w:p>
    <w:p w14:paraId="6A5EC3C3" w14:textId="77777777" w:rsidR="00D13EE4" w:rsidRPr="00A406AC" w:rsidRDefault="00D13EE4" w:rsidP="00D13EE4">
      <w:pPr>
        <w:pStyle w:val="ListParagraph"/>
        <w:numPr>
          <w:ilvl w:val="0"/>
          <w:numId w:val="4"/>
        </w:numPr>
        <w:spacing w:line="276" w:lineRule="auto"/>
        <w:jc w:val="both"/>
        <w:rPr>
          <w:rFonts w:ascii="Book Antiqua" w:eastAsia="Calibri" w:hAnsi="Book Antiqua" w:cs="Arial"/>
          <w:color w:val="000000" w:themeColor="text1"/>
          <w:sz w:val="22"/>
          <w:szCs w:val="22"/>
          <w:lang w:val="en-GB"/>
        </w:rPr>
      </w:pPr>
      <w:r w:rsidRPr="00A406AC">
        <w:rPr>
          <w:rFonts w:ascii="Book Antiqua" w:eastAsia="Calibri" w:hAnsi="Book Antiqua" w:cs="Arial"/>
          <w:color w:val="000000" w:themeColor="text1"/>
          <w:sz w:val="22"/>
          <w:szCs w:val="22"/>
          <w:lang w:val="en-GB"/>
        </w:rPr>
        <w:t>Perform a high-level assessment of the transmission routing considering environmental and ecological factors</w:t>
      </w:r>
    </w:p>
    <w:p w14:paraId="5088F48B" w14:textId="77777777" w:rsidR="00D13EE4" w:rsidRPr="00A406AC" w:rsidRDefault="00D13EE4" w:rsidP="00D13EE4">
      <w:pPr>
        <w:pStyle w:val="ListParagraph"/>
        <w:numPr>
          <w:ilvl w:val="0"/>
          <w:numId w:val="4"/>
        </w:numPr>
        <w:spacing w:line="276" w:lineRule="auto"/>
        <w:jc w:val="both"/>
        <w:rPr>
          <w:rFonts w:ascii="Book Antiqua" w:eastAsia="Calibri" w:hAnsi="Book Antiqua" w:cs="Arial"/>
          <w:color w:val="000000" w:themeColor="text1"/>
          <w:sz w:val="22"/>
          <w:szCs w:val="22"/>
          <w:lang w:val="en-GB"/>
        </w:rPr>
      </w:pPr>
      <w:r w:rsidRPr="00A406AC">
        <w:rPr>
          <w:rFonts w:ascii="Book Antiqua" w:eastAsia="Calibri" w:hAnsi="Book Antiqua" w:cs="Arial"/>
          <w:color w:val="000000" w:themeColor="text1"/>
          <w:sz w:val="22"/>
          <w:szCs w:val="22"/>
          <w:lang w:val="en-GB"/>
        </w:rPr>
        <w:t xml:space="preserve">Recommend the optimal option based on the technical, economic, legal, political and environmental analysis.  </w:t>
      </w:r>
    </w:p>
    <w:p w14:paraId="311A5722" w14:textId="77777777" w:rsidR="00D13EE4" w:rsidRPr="00A406AC" w:rsidRDefault="00D13EE4" w:rsidP="00D13EE4">
      <w:pPr>
        <w:pStyle w:val="ListParagraph"/>
        <w:numPr>
          <w:ilvl w:val="0"/>
          <w:numId w:val="4"/>
        </w:numPr>
        <w:spacing w:line="276" w:lineRule="auto"/>
        <w:jc w:val="both"/>
        <w:rPr>
          <w:rFonts w:ascii="Book Antiqua" w:eastAsia="Calibri" w:hAnsi="Book Antiqua" w:cs="Arial"/>
          <w:color w:val="000000" w:themeColor="text1"/>
          <w:sz w:val="22"/>
          <w:szCs w:val="22"/>
          <w:lang w:val="en-GB"/>
        </w:rPr>
      </w:pPr>
      <w:r w:rsidRPr="00A406AC">
        <w:rPr>
          <w:rFonts w:ascii="Book Antiqua" w:eastAsia="Calibri" w:hAnsi="Book Antiqua" w:cs="Arial"/>
          <w:color w:val="000000" w:themeColor="text1"/>
          <w:sz w:val="22"/>
          <w:szCs w:val="22"/>
          <w:lang w:val="en-GB"/>
        </w:rPr>
        <w:t>Establish the design parameters, capacity and cost estimation for the link including the most suitable routing, based on above studies and existing data.</w:t>
      </w:r>
    </w:p>
    <w:p w14:paraId="5A8D76A3" w14:textId="77777777" w:rsidR="00D13EE4" w:rsidRDefault="00D13EE4" w:rsidP="00D13EE4">
      <w:pPr>
        <w:pStyle w:val="ListParagraph"/>
        <w:numPr>
          <w:ilvl w:val="0"/>
          <w:numId w:val="4"/>
        </w:numPr>
        <w:spacing w:line="276" w:lineRule="auto"/>
        <w:jc w:val="both"/>
        <w:rPr>
          <w:rFonts w:ascii="Book Antiqua" w:eastAsia="Calibri" w:hAnsi="Book Antiqua" w:cs="Arial"/>
          <w:color w:val="000000" w:themeColor="text1"/>
          <w:sz w:val="22"/>
          <w:szCs w:val="22"/>
          <w:lang w:val="en-GB"/>
        </w:rPr>
      </w:pPr>
      <w:r w:rsidRPr="00A406AC">
        <w:rPr>
          <w:rFonts w:ascii="Book Antiqua" w:eastAsia="Calibri" w:hAnsi="Book Antiqua" w:cs="Arial"/>
          <w:color w:val="000000" w:themeColor="text1"/>
          <w:sz w:val="22"/>
          <w:szCs w:val="22"/>
          <w:lang w:val="en-GB"/>
        </w:rPr>
        <w:t>Provide list of subsea cable manufacturer/service provider (including constraints, if any) and list of service provider for subsea cable laying (including constraints, if any) along with estimated execution time for subsea cable supply and its laying &amp; commissioning.</w:t>
      </w:r>
    </w:p>
    <w:p w14:paraId="1CFD815B" w14:textId="77777777" w:rsidR="007527B3" w:rsidRPr="00A406AC" w:rsidRDefault="007527B3" w:rsidP="007527B3">
      <w:pPr>
        <w:pStyle w:val="ListParagraph"/>
        <w:spacing w:line="276" w:lineRule="auto"/>
        <w:ind w:left="1152"/>
        <w:jc w:val="both"/>
        <w:rPr>
          <w:rFonts w:ascii="Book Antiqua" w:eastAsia="Calibri" w:hAnsi="Book Antiqua" w:cs="Arial"/>
          <w:color w:val="000000" w:themeColor="text1"/>
          <w:sz w:val="22"/>
          <w:szCs w:val="22"/>
          <w:lang w:val="en-GB"/>
        </w:rPr>
      </w:pPr>
    </w:p>
    <w:p w14:paraId="000D2967" w14:textId="77777777" w:rsidR="00D13EE4" w:rsidRPr="00A406AC" w:rsidRDefault="00D13EE4" w:rsidP="00D13EE4">
      <w:pPr>
        <w:pStyle w:val="ListParagraph"/>
        <w:numPr>
          <w:ilvl w:val="0"/>
          <w:numId w:val="4"/>
        </w:numPr>
        <w:spacing w:line="276" w:lineRule="auto"/>
        <w:jc w:val="both"/>
        <w:rPr>
          <w:rFonts w:ascii="Book Antiqua" w:eastAsia="Calibri" w:hAnsi="Book Antiqua" w:cs="Arial"/>
          <w:color w:val="000000" w:themeColor="text1"/>
          <w:sz w:val="22"/>
          <w:szCs w:val="22"/>
          <w:lang w:val="en-GB"/>
        </w:rPr>
      </w:pPr>
      <w:r w:rsidRPr="00A406AC">
        <w:rPr>
          <w:rFonts w:ascii="Book Antiqua" w:eastAsia="Calibri" w:hAnsi="Book Antiqua" w:cs="Arial"/>
          <w:color w:val="000000" w:themeColor="text1"/>
          <w:sz w:val="22"/>
          <w:szCs w:val="22"/>
          <w:lang w:val="en-GB"/>
        </w:rPr>
        <w:lastRenderedPageBreak/>
        <w:t>Assess the legal, regulatory and environmental impediments, considering Indian and KSA legislations and propose the most appropriate and viable way forward for the Project from an operational and legal framework point of view in the two countries, and to highlight if there are any legal blocking issues.</w:t>
      </w:r>
    </w:p>
    <w:p w14:paraId="13FA1443" w14:textId="77777777" w:rsidR="00D13EE4" w:rsidRPr="00A406AC" w:rsidRDefault="00D13EE4" w:rsidP="00D13EE4">
      <w:pPr>
        <w:pStyle w:val="ListParagraph"/>
        <w:numPr>
          <w:ilvl w:val="0"/>
          <w:numId w:val="4"/>
        </w:numPr>
        <w:spacing w:line="276" w:lineRule="auto"/>
        <w:jc w:val="both"/>
        <w:rPr>
          <w:rFonts w:ascii="Book Antiqua" w:eastAsia="Calibri" w:hAnsi="Book Antiqua" w:cs="Arial"/>
          <w:color w:val="000000" w:themeColor="text1"/>
          <w:sz w:val="22"/>
          <w:szCs w:val="22"/>
          <w:lang w:val="en-GB"/>
        </w:rPr>
      </w:pPr>
      <w:r w:rsidRPr="00A406AC">
        <w:rPr>
          <w:rFonts w:ascii="Book Antiqua" w:eastAsia="Calibri" w:hAnsi="Book Antiqua" w:cs="Arial"/>
          <w:color w:val="000000" w:themeColor="text1"/>
          <w:sz w:val="22"/>
          <w:szCs w:val="22"/>
          <w:lang w:val="en-GB"/>
        </w:rPr>
        <w:t xml:space="preserve">Address any expected operational obstacles limiting the maximum utilization of the link based on detailed power system technical study for the two electric systems. </w:t>
      </w:r>
    </w:p>
    <w:p w14:paraId="7BE7F886" w14:textId="77777777" w:rsidR="00D13EE4" w:rsidRPr="00A406AC" w:rsidRDefault="00D13EE4" w:rsidP="00D13EE4">
      <w:pPr>
        <w:pStyle w:val="ListParagraph"/>
        <w:numPr>
          <w:ilvl w:val="0"/>
          <w:numId w:val="4"/>
        </w:numPr>
        <w:spacing w:line="276" w:lineRule="auto"/>
        <w:jc w:val="both"/>
        <w:rPr>
          <w:rFonts w:ascii="Book Antiqua" w:eastAsia="Calibri" w:hAnsi="Book Antiqua" w:cs="Arial"/>
          <w:color w:val="000000" w:themeColor="text1"/>
          <w:sz w:val="22"/>
          <w:szCs w:val="22"/>
          <w:lang w:val="en-GB"/>
        </w:rPr>
      </w:pPr>
      <w:r w:rsidRPr="00A406AC">
        <w:rPr>
          <w:rFonts w:ascii="Book Antiqua" w:eastAsia="Calibri" w:hAnsi="Book Antiqua" w:cs="Arial"/>
          <w:color w:val="000000" w:themeColor="text1"/>
          <w:sz w:val="22"/>
          <w:szCs w:val="22"/>
          <w:lang w:val="en-GB"/>
        </w:rPr>
        <w:t>Recommend the best trading scenario after thorough analysis that maximizes the benefits of the two countries, considering existing market rules and regulatory framework.</w:t>
      </w:r>
    </w:p>
    <w:p w14:paraId="0D361E4B" w14:textId="77777777" w:rsidR="00D13EE4" w:rsidRPr="00A406AC" w:rsidRDefault="00D13EE4" w:rsidP="00D13EE4">
      <w:pPr>
        <w:pStyle w:val="ListParagraph"/>
        <w:numPr>
          <w:ilvl w:val="0"/>
          <w:numId w:val="4"/>
        </w:numPr>
        <w:spacing w:line="276" w:lineRule="auto"/>
        <w:jc w:val="both"/>
        <w:rPr>
          <w:rFonts w:ascii="Book Antiqua" w:eastAsia="Calibri" w:hAnsi="Book Antiqua" w:cs="Arial"/>
          <w:color w:val="000000" w:themeColor="text1"/>
          <w:sz w:val="22"/>
          <w:szCs w:val="22"/>
          <w:lang w:val="en-GB"/>
        </w:rPr>
      </w:pPr>
      <w:r w:rsidRPr="00A406AC">
        <w:rPr>
          <w:rFonts w:ascii="Book Antiqua" w:eastAsia="Calibri" w:hAnsi="Book Antiqua" w:cs="Arial"/>
          <w:color w:val="000000" w:themeColor="text1"/>
          <w:sz w:val="22"/>
          <w:szCs w:val="22"/>
          <w:lang w:val="en-GB"/>
        </w:rPr>
        <w:t>Analyse in detail the financial and economic feasibility of an interconnector considering benefits and costs for the parties, and external effects such as public benefits and costs. Analyse the socio-economic benefits arising from the commissioning of the project, in terms of benefits for the society (consumers, producers, suppliers, TSOs) in both countries and taking into consideration Indian and KSA framework (legal &amp; energy strategy stated).</w:t>
      </w:r>
    </w:p>
    <w:p w14:paraId="7034DD03" w14:textId="77777777" w:rsidR="00D13EE4" w:rsidRPr="00A406AC" w:rsidRDefault="00D13EE4" w:rsidP="00D13EE4">
      <w:pPr>
        <w:pStyle w:val="ListParagraph"/>
        <w:numPr>
          <w:ilvl w:val="0"/>
          <w:numId w:val="4"/>
        </w:numPr>
        <w:spacing w:line="276" w:lineRule="auto"/>
        <w:jc w:val="both"/>
        <w:rPr>
          <w:rFonts w:ascii="Book Antiqua" w:eastAsia="Calibri" w:hAnsi="Book Antiqua" w:cs="Arial"/>
          <w:color w:val="000000" w:themeColor="text1"/>
          <w:sz w:val="22"/>
          <w:szCs w:val="22"/>
          <w:lang w:val="en-GB"/>
        </w:rPr>
      </w:pPr>
      <w:r w:rsidRPr="00A406AC">
        <w:rPr>
          <w:rFonts w:ascii="Book Antiqua" w:eastAsia="Calibri" w:hAnsi="Book Antiqua" w:cs="Arial"/>
          <w:color w:val="000000" w:themeColor="text1"/>
          <w:sz w:val="22"/>
          <w:szCs w:val="22"/>
          <w:lang w:val="en-GB"/>
        </w:rPr>
        <w:t xml:space="preserve">Assess suitable possibilities to finance the Project including ownership structure. </w:t>
      </w:r>
    </w:p>
    <w:p w14:paraId="370FBE04" w14:textId="77777777" w:rsidR="00D13EE4" w:rsidRPr="00A406AC" w:rsidRDefault="00D13EE4" w:rsidP="00D13EE4">
      <w:pPr>
        <w:pStyle w:val="ListParagraph"/>
        <w:numPr>
          <w:ilvl w:val="0"/>
          <w:numId w:val="4"/>
        </w:numPr>
        <w:spacing w:line="276" w:lineRule="auto"/>
        <w:jc w:val="both"/>
        <w:rPr>
          <w:rFonts w:ascii="Book Antiqua" w:eastAsia="Calibri" w:hAnsi="Book Antiqua" w:cs="Arial"/>
          <w:color w:val="000000" w:themeColor="text1"/>
          <w:sz w:val="22"/>
          <w:szCs w:val="22"/>
          <w:lang w:val="en-GB"/>
        </w:rPr>
      </w:pPr>
      <w:r w:rsidRPr="00A406AC">
        <w:rPr>
          <w:rFonts w:ascii="Book Antiqua" w:eastAsia="Calibri" w:hAnsi="Book Antiqua" w:cs="Arial"/>
          <w:color w:val="000000" w:themeColor="text1"/>
          <w:sz w:val="22"/>
          <w:szCs w:val="22"/>
          <w:lang w:val="en-GB"/>
        </w:rPr>
        <w:t>Propose a time schedule for project implementation.</w:t>
      </w:r>
    </w:p>
    <w:p w14:paraId="71F97817" w14:textId="77777777" w:rsidR="00D13EE4" w:rsidRPr="00A406AC" w:rsidRDefault="00D13EE4" w:rsidP="00D13EE4">
      <w:pPr>
        <w:pStyle w:val="ListParagraph"/>
        <w:numPr>
          <w:ilvl w:val="0"/>
          <w:numId w:val="4"/>
        </w:numPr>
        <w:spacing w:line="276" w:lineRule="auto"/>
        <w:jc w:val="both"/>
        <w:rPr>
          <w:rFonts w:ascii="Book Antiqua" w:eastAsia="Calibri" w:hAnsi="Book Antiqua" w:cs="Arial"/>
          <w:color w:val="000000" w:themeColor="text1"/>
          <w:sz w:val="22"/>
          <w:szCs w:val="22"/>
          <w:lang w:val="en-GB"/>
        </w:rPr>
      </w:pPr>
      <w:r w:rsidRPr="00A406AC">
        <w:rPr>
          <w:rFonts w:ascii="Book Antiqua" w:eastAsia="Calibri" w:hAnsi="Book Antiqua" w:cs="Arial"/>
          <w:color w:val="000000" w:themeColor="text1"/>
          <w:sz w:val="22"/>
          <w:szCs w:val="22"/>
          <w:lang w:val="en-GB"/>
        </w:rPr>
        <w:t xml:space="preserve">Propose an applicable business plan considering the above and the international best practices. </w:t>
      </w:r>
    </w:p>
    <w:p w14:paraId="47E19B64" w14:textId="0A8105FE" w:rsidR="00D13EE4" w:rsidRPr="00A406AC" w:rsidRDefault="00D13EE4" w:rsidP="00D13EE4">
      <w:pPr>
        <w:pStyle w:val="ListParagraph"/>
        <w:numPr>
          <w:ilvl w:val="0"/>
          <w:numId w:val="4"/>
        </w:numPr>
        <w:spacing w:line="276" w:lineRule="auto"/>
        <w:jc w:val="both"/>
        <w:rPr>
          <w:rFonts w:ascii="Book Antiqua" w:hAnsi="Book Antiqua"/>
          <w:sz w:val="22"/>
          <w:szCs w:val="22"/>
        </w:rPr>
      </w:pPr>
      <w:r w:rsidRPr="00A406AC">
        <w:rPr>
          <w:rFonts w:ascii="Book Antiqua" w:eastAsia="Calibri" w:hAnsi="Book Antiqua" w:cs="Arial"/>
          <w:color w:val="000000" w:themeColor="text1"/>
          <w:sz w:val="22"/>
          <w:szCs w:val="22"/>
          <w:lang w:val="en-GB"/>
        </w:rPr>
        <w:t>Develop the draft agreements required to implement, operate and trade energy through the Electrical Interconnection project based on the international best practices.</w:t>
      </w:r>
    </w:p>
    <w:p w14:paraId="6A896B3D" w14:textId="77777777" w:rsidR="00D13EE4" w:rsidRPr="00A406AC" w:rsidRDefault="00D13EE4" w:rsidP="00D13EE4">
      <w:pPr>
        <w:spacing w:line="276" w:lineRule="auto"/>
        <w:jc w:val="both"/>
        <w:rPr>
          <w:rFonts w:ascii="Book Antiqua" w:hAnsi="Book Antiqua"/>
          <w:sz w:val="22"/>
          <w:szCs w:val="22"/>
        </w:rPr>
      </w:pPr>
    </w:p>
    <w:p w14:paraId="5266AD2D" w14:textId="125F2980" w:rsidR="00D13EE4" w:rsidRPr="00A406AC" w:rsidRDefault="00D13EE4" w:rsidP="009A7DA2">
      <w:pPr>
        <w:pStyle w:val="ListParagraph"/>
        <w:jc w:val="both"/>
        <w:rPr>
          <w:rFonts w:ascii="Book Antiqua" w:hAnsi="Book Antiqua" w:cs="Arial"/>
          <w:bCs/>
          <w:color w:val="000000"/>
          <w:sz w:val="22"/>
          <w:szCs w:val="22"/>
        </w:rPr>
      </w:pPr>
      <w:r w:rsidRPr="00A406AC">
        <w:rPr>
          <w:rFonts w:ascii="Book Antiqua" w:hAnsi="Book Antiqua"/>
          <w:sz w:val="22"/>
          <w:szCs w:val="22"/>
        </w:rPr>
        <w:t>The</w:t>
      </w:r>
      <w:r w:rsidRPr="00A406AC">
        <w:rPr>
          <w:rFonts w:ascii="Book Antiqua" w:hAnsi="Book Antiqua" w:cs="Arial"/>
          <w:bCs/>
          <w:color w:val="000000"/>
          <w:sz w:val="22"/>
          <w:szCs w:val="22"/>
        </w:rPr>
        <w:t xml:space="preserve"> above scope of work and deliverables are </w:t>
      </w:r>
      <w:r w:rsidR="009A7DA2" w:rsidRPr="00A406AC">
        <w:rPr>
          <w:rFonts w:ascii="Book Antiqua" w:hAnsi="Book Antiqua" w:cs="Arial"/>
          <w:bCs/>
          <w:color w:val="000000"/>
          <w:sz w:val="22"/>
          <w:szCs w:val="22"/>
        </w:rPr>
        <w:t>indicative,</w:t>
      </w:r>
      <w:r w:rsidRPr="00A406AC">
        <w:rPr>
          <w:rFonts w:ascii="Book Antiqua" w:hAnsi="Book Antiqua" w:cs="Arial"/>
          <w:bCs/>
          <w:color w:val="000000"/>
          <w:sz w:val="22"/>
          <w:szCs w:val="22"/>
        </w:rPr>
        <w:t xml:space="preserve"> and the detailed scope of work and deliverables are given in </w:t>
      </w:r>
      <w:r w:rsidRPr="00A406AC">
        <w:rPr>
          <w:rFonts w:ascii="Book Antiqua" w:hAnsi="Book Antiqua" w:cs="Arial"/>
          <w:spacing w:val="-2"/>
          <w:sz w:val="22"/>
          <w:szCs w:val="22"/>
        </w:rPr>
        <w:t>Section – II: Terms of Reference (ToR)</w:t>
      </w:r>
      <w:r w:rsidRPr="00A406AC">
        <w:rPr>
          <w:rFonts w:ascii="Book Antiqua" w:hAnsi="Book Antiqua" w:cs="Arial"/>
          <w:bCs/>
          <w:color w:val="000000"/>
          <w:sz w:val="22"/>
          <w:szCs w:val="22"/>
        </w:rPr>
        <w:t xml:space="preserve"> of the Bidding Documents.</w:t>
      </w:r>
    </w:p>
    <w:p w14:paraId="5521ED05" w14:textId="77777777" w:rsidR="00D13EE4" w:rsidRPr="00A406AC" w:rsidRDefault="00D13EE4" w:rsidP="00D13EE4">
      <w:pPr>
        <w:spacing w:line="276" w:lineRule="auto"/>
        <w:jc w:val="both"/>
        <w:rPr>
          <w:rFonts w:ascii="Book Antiqua" w:hAnsi="Book Antiqua"/>
          <w:sz w:val="22"/>
          <w:szCs w:val="22"/>
        </w:rPr>
      </w:pPr>
    </w:p>
    <w:p w14:paraId="7E457312" w14:textId="35B74F5D" w:rsidR="009A7DA2" w:rsidRPr="00A406AC" w:rsidRDefault="009A7DA2" w:rsidP="003A75DC">
      <w:pPr>
        <w:pStyle w:val="ListParagraph"/>
        <w:numPr>
          <w:ilvl w:val="0"/>
          <w:numId w:val="1"/>
        </w:numPr>
        <w:jc w:val="both"/>
        <w:rPr>
          <w:rFonts w:ascii="Book Antiqua" w:hAnsi="Book Antiqua" w:cs="Arial"/>
          <w:sz w:val="22"/>
          <w:szCs w:val="22"/>
        </w:rPr>
      </w:pPr>
      <w:r w:rsidRPr="00A406AC">
        <w:rPr>
          <w:rFonts w:ascii="Book Antiqua" w:hAnsi="Book Antiqua" w:cs="Arial"/>
          <w:sz w:val="22"/>
          <w:szCs w:val="22"/>
        </w:rPr>
        <w:t xml:space="preserve">The </w:t>
      </w:r>
      <w:r w:rsidRPr="00A406AC">
        <w:rPr>
          <w:rFonts w:ascii="Book Antiqua" w:hAnsi="Book Antiqua" w:cs="Arial"/>
          <w:b/>
          <w:snapToGrid w:val="0"/>
          <w:sz w:val="22"/>
          <w:szCs w:val="22"/>
        </w:rPr>
        <w:t>Technical Evaluation Criteria</w:t>
      </w:r>
      <w:r w:rsidRPr="00A406AC">
        <w:rPr>
          <w:rFonts w:ascii="Book Antiqua" w:hAnsi="Book Antiqua" w:cs="Arial"/>
          <w:snapToGrid w:val="0"/>
          <w:sz w:val="22"/>
          <w:szCs w:val="22"/>
        </w:rPr>
        <w:t xml:space="preserve"> (i.e., Qualifying Requirement) </w:t>
      </w:r>
      <w:r w:rsidRPr="00A406AC">
        <w:rPr>
          <w:rFonts w:ascii="Book Antiqua" w:hAnsi="Book Antiqua" w:cs="Arial"/>
          <w:sz w:val="22"/>
          <w:szCs w:val="22"/>
        </w:rPr>
        <w:t xml:space="preserve">for the subject package is attached at </w:t>
      </w:r>
      <w:r w:rsidRPr="00A406AC">
        <w:rPr>
          <w:rFonts w:ascii="Book Antiqua" w:hAnsi="Book Antiqua" w:cs="Arial"/>
          <w:i/>
          <w:iCs/>
          <w:sz w:val="22"/>
          <w:szCs w:val="22"/>
        </w:rPr>
        <w:t>Annexure-</w:t>
      </w:r>
      <w:r w:rsidR="00E67A10" w:rsidRPr="00A406AC">
        <w:rPr>
          <w:rFonts w:ascii="Book Antiqua" w:hAnsi="Book Antiqua" w:cs="Arial"/>
          <w:i/>
          <w:iCs/>
          <w:sz w:val="22"/>
          <w:szCs w:val="22"/>
        </w:rPr>
        <w:t>I</w:t>
      </w:r>
      <w:r w:rsidRPr="00A406AC">
        <w:rPr>
          <w:rFonts w:ascii="Book Antiqua" w:hAnsi="Book Antiqua" w:cs="Arial"/>
          <w:i/>
          <w:iCs/>
          <w:sz w:val="22"/>
          <w:szCs w:val="22"/>
        </w:rPr>
        <w:t xml:space="preserve"> to </w:t>
      </w:r>
      <w:r w:rsidR="00172399" w:rsidRPr="00A406AC">
        <w:rPr>
          <w:rFonts w:ascii="Book Antiqua" w:hAnsi="Book Antiqua" w:cs="Arial"/>
          <w:i/>
          <w:iCs/>
          <w:sz w:val="22"/>
          <w:szCs w:val="22"/>
        </w:rPr>
        <w:t>Section-III</w:t>
      </w:r>
      <w:r w:rsidR="00E67A10" w:rsidRPr="00A406AC">
        <w:rPr>
          <w:rFonts w:ascii="Book Antiqua" w:hAnsi="Book Antiqua" w:cs="Arial"/>
          <w:i/>
          <w:iCs/>
          <w:sz w:val="22"/>
          <w:szCs w:val="22"/>
        </w:rPr>
        <w:t>_QR</w:t>
      </w:r>
      <w:r w:rsidRPr="00A406AC">
        <w:rPr>
          <w:rFonts w:ascii="Book Antiqua" w:hAnsi="Book Antiqua" w:cs="Arial"/>
          <w:sz w:val="22"/>
          <w:szCs w:val="22"/>
        </w:rPr>
        <w:t xml:space="preserve">. Bidders are advised to check their prima-facie eligibility/responsiveness as per the specified </w:t>
      </w:r>
      <w:r w:rsidR="00E74E36" w:rsidRPr="00A406AC">
        <w:rPr>
          <w:rFonts w:ascii="Book Antiqua" w:hAnsi="Book Antiqua" w:cs="Arial"/>
          <w:sz w:val="22"/>
          <w:szCs w:val="22"/>
        </w:rPr>
        <w:t>Evaluation cr</w:t>
      </w:r>
      <w:r w:rsidR="0082529C" w:rsidRPr="00A406AC">
        <w:rPr>
          <w:rFonts w:ascii="Book Antiqua" w:hAnsi="Book Antiqua" w:cs="Arial"/>
          <w:sz w:val="22"/>
          <w:szCs w:val="22"/>
        </w:rPr>
        <w:t>iteria</w:t>
      </w:r>
      <w:r w:rsidRPr="00A406AC">
        <w:rPr>
          <w:rFonts w:ascii="Book Antiqua" w:hAnsi="Book Antiqua" w:cs="Arial"/>
          <w:sz w:val="22"/>
          <w:szCs w:val="22"/>
        </w:rPr>
        <w:t xml:space="preserve"> before participating. However, Bidders may note that the Employer shall carry out techno-commercial evaluation of the submitted bids inter-alia including ascertaining responsiveness to stipulated </w:t>
      </w:r>
      <w:r w:rsidR="0082529C" w:rsidRPr="00A406AC">
        <w:rPr>
          <w:rFonts w:ascii="Book Antiqua" w:hAnsi="Book Antiqua" w:cs="Arial"/>
          <w:sz w:val="22"/>
          <w:szCs w:val="22"/>
        </w:rPr>
        <w:t>evaluation criteria</w:t>
      </w:r>
      <w:r w:rsidRPr="00A406AC">
        <w:rPr>
          <w:rFonts w:ascii="Book Antiqua" w:hAnsi="Book Antiqua" w:cs="Arial"/>
          <w:sz w:val="22"/>
          <w:szCs w:val="22"/>
        </w:rPr>
        <w:t xml:space="preserve"> in line with the provisions of the Bidding Documents post First Envelope Bid opening.</w:t>
      </w:r>
    </w:p>
    <w:p w14:paraId="003A119D" w14:textId="77777777" w:rsidR="009A7DA2" w:rsidRPr="00A406AC" w:rsidRDefault="009A7DA2" w:rsidP="009A7DA2">
      <w:pPr>
        <w:pStyle w:val="ListParagraph"/>
        <w:jc w:val="both"/>
        <w:rPr>
          <w:rFonts w:ascii="Book Antiqua" w:hAnsi="Book Antiqua" w:cs="Arial"/>
          <w:sz w:val="22"/>
          <w:szCs w:val="22"/>
        </w:rPr>
      </w:pPr>
    </w:p>
    <w:p w14:paraId="2E462911" w14:textId="6162E772" w:rsidR="003A75DC" w:rsidRPr="00A406AC" w:rsidRDefault="003A75DC" w:rsidP="003A75DC">
      <w:pPr>
        <w:pStyle w:val="ListParagraph"/>
        <w:numPr>
          <w:ilvl w:val="0"/>
          <w:numId w:val="1"/>
        </w:numPr>
        <w:tabs>
          <w:tab w:val="left" w:pos="1037"/>
        </w:tabs>
        <w:jc w:val="both"/>
        <w:rPr>
          <w:rFonts w:ascii="Book Antiqua" w:hAnsi="Book Antiqua" w:cs="Arial"/>
          <w:sz w:val="22"/>
          <w:szCs w:val="22"/>
        </w:rPr>
      </w:pPr>
      <w:r w:rsidRPr="00A406AC">
        <w:rPr>
          <w:rFonts w:ascii="Book Antiqua" w:hAnsi="Book Antiqua" w:cs="Arial"/>
          <w:sz w:val="22"/>
          <w:szCs w:val="22"/>
        </w:rPr>
        <w:t xml:space="preserve">The </w:t>
      </w:r>
      <w:r w:rsidRPr="00A406AC">
        <w:rPr>
          <w:rFonts w:ascii="Book Antiqua" w:hAnsi="Book Antiqua" w:cs="Arial"/>
          <w:b/>
          <w:sz w:val="22"/>
          <w:szCs w:val="22"/>
        </w:rPr>
        <w:t>completion period</w:t>
      </w:r>
      <w:r w:rsidRPr="00A406AC">
        <w:rPr>
          <w:rFonts w:ascii="Book Antiqua" w:hAnsi="Book Antiqua" w:cs="Arial"/>
          <w:sz w:val="22"/>
          <w:szCs w:val="22"/>
        </w:rPr>
        <w:t xml:space="preserve"> for the subject package shall be </w:t>
      </w:r>
      <w:r w:rsidR="001551CB" w:rsidRPr="00A406AC">
        <w:rPr>
          <w:rFonts w:ascii="Book Antiqua" w:hAnsi="Book Antiqua" w:cs="Arial"/>
          <w:sz w:val="22"/>
          <w:szCs w:val="22"/>
        </w:rPr>
        <w:t>06</w:t>
      </w:r>
      <w:r w:rsidR="009A7DA2" w:rsidRPr="00A406AC">
        <w:rPr>
          <w:rFonts w:ascii="Book Antiqua" w:hAnsi="Book Antiqua" w:cs="Arial"/>
          <w:sz w:val="22"/>
          <w:szCs w:val="22"/>
        </w:rPr>
        <w:t xml:space="preserve"> months</w:t>
      </w:r>
      <w:r w:rsidRPr="00A406AC">
        <w:rPr>
          <w:rFonts w:ascii="Book Antiqua" w:hAnsi="Book Antiqua" w:cs="Arial"/>
          <w:spacing w:val="-2"/>
          <w:sz w:val="22"/>
          <w:szCs w:val="22"/>
        </w:rPr>
        <w:t xml:space="preserve">. </w:t>
      </w:r>
    </w:p>
    <w:p w14:paraId="3B303E28" w14:textId="77777777" w:rsidR="003A75DC" w:rsidRPr="00A406AC" w:rsidRDefault="003A75DC" w:rsidP="003A75DC">
      <w:pPr>
        <w:tabs>
          <w:tab w:val="left" w:pos="1037"/>
        </w:tabs>
        <w:jc w:val="both"/>
        <w:rPr>
          <w:rFonts w:ascii="Book Antiqua" w:hAnsi="Book Antiqua" w:cs="Arial"/>
          <w:sz w:val="22"/>
          <w:szCs w:val="22"/>
        </w:rPr>
      </w:pPr>
    </w:p>
    <w:p w14:paraId="156321D4" w14:textId="0D981E1A" w:rsidR="003A75DC" w:rsidRPr="00A406AC" w:rsidRDefault="003A75DC" w:rsidP="003A75DC">
      <w:pPr>
        <w:pStyle w:val="ListParagraph"/>
        <w:numPr>
          <w:ilvl w:val="0"/>
          <w:numId w:val="1"/>
        </w:numPr>
        <w:jc w:val="both"/>
        <w:rPr>
          <w:rFonts w:ascii="Book Antiqua" w:hAnsi="Book Antiqua" w:cs="Arial"/>
          <w:sz w:val="22"/>
          <w:szCs w:val="22"/>
        </w:rPr>
      </w:pPr>
      <w:r w:rsidRPr="00A406AC">
        <w:rPr>
          <w:rFonts w:ascii="Book Antiqua" w:hAnsi="Book Antiqua" w:cs="Arial"/>
          <w:sz w:val="22"/>
          <w:szCs w:val="22"/>
        </w:rPr>
        <w:t>This Request for Proposals extended through media, website, written communication or by any other means, and issuance of RfP Documents shall not be construed to mean that the prospective Bidders to whom the Request for Proposal has been extended and/or RfP Documents have been issued is deemed to be an eligible Bidder. The eligibility of the Bidders shall be determined as per the provisions of RfP Documents.</w:t>
      </w:r>
    </w:p>
    <w:p w14:paraId="44936770" w14:textId="77777777" w:rsidR="003A75DC" w:rsidRDefault="003A75DC" w:rsidP="003A75DC">
      <w:pPr>
        <w:jc w:val="both"/>
        <w:rPr>
          <w:rFonts w:ascii="Book Antiqua" w:hAnsi="Book Antiqua" w:cs="Arial"/>
          <w:sz w:val="22"/>
          <w:szCs w:val="22"/>
        </w:rPr>
      </w:pPr>
    </w:p>
    <w:p w14:paraId="0B724A42" w14:textId="77777777" w:rsidR="007527B3" w:rsidRDefault="007527B3" w:rsidP="003A75DC">
      <w:pPr>
        <w:jc w:val="both"/>
        <w:rPr>
          <w:rFonts w:ascii="Book Antiqua" w:hAnsi="Book Antiqua" w:cs="Arial"/>
          <w:sz w:val="22"/>
          <w:szCs w:val="22"/>
        </w:rPr>
      </w:pPr>
    </w:p>
    <w:p w14:paraId="5FFB8A3C" w14:textId="77777777" w:rsidR="007527B3" w:rsidRPr="00A406AC" w:rsidRDefault="007527B3" w:rsidP="003A75DC">
      <w:pPr>
        <w:jc w:val="both"/>
        <w:rPr>
          <w:rFonts w:ascii="Book Antiqua" w:hAnsi="Book Antiqua" w:cs="Arial"/>
          <w:sz w:val="22"/>
          <w:szCs w:val="22"/>
        </w:rPr>
      </w:pPr>
    </w:p>
    <w:p w14:paraId="5FE0B7AB" w14:textId="43A60B10" w:rsidR="005E49F1" w:rsidRPr="00A406AC" w:rsidRDefault="005E49F1" w:rsidP="005E49F1">
      <w:pPr>
        <w:pStyle w:val="ListParagraph"/>
        <w:numPr>
          <w:ilvl w:val="0"/>
          <w:numId w:val="1"/>
        </w:numPr>
        <w:jc w:val="both"/>
        <w:rPr>
          <w:rFonts w:ascii="Book Antiqua" w:hAnsi="Book Antiqua" w:cs="Arial"/>
          <w:sz w:val="22"/>
          <w:szCs w:val="22"/>
        </w:rPr>
      </w:pPr>
      <w:r w:rsidRPr="00A406AC">
        <w:rPr>
          <w:rFonts w:ascii="Book Antiqua" w:hAnsi="Book Antiqua" w:cs="Arial"/>
          <w:sz w:val="22"/>
          <w:szCs w:val="22"/>
        </w:rPr>
        <w:lastRenderedPageBreak/>
        <w:t xml:space="preserve">The complete Bidding Documents are available for downloading on e-procurement portal </w:t>
      </w:r>
      <w:hyperlink r:id="rId8" w:history="1">
        <w:r w:rsidRPr="00A406AC">
          <w:rPr>
            <w:rStyle w:val="Hyperlink"/>
            <w:rFonts w:ascii="Book Antiqua" w:eastAsiaTheme="majorEastAsia" w:hAnsi="Book Antiqua" w:cs="Arial"/>
            <w:b/>
            <w:bCs/>
            <w:i/>
            <w:iCs/>
            <w:sz w:val="22"/>
            <w:szCs w:val="22"/>
          </w:rPr>
          <w:t>https://etender.powergrid.in</w:t>
        </w:r>
      </w:hyperlink>
      <w:r w:rsidRPr="00A406AC">
        <w:rPr>
          <w:rStyle w:val="Hyperlink"/>
          <w:rFonts w:ascii="Book Antiqua" w:eastAsiaTheme="majorEastAsia" w:hAnsi="Book Antiqua" w:cs="Arial"/>
          <w:i/>
          <w:iCs/>
          <w:sz w:val="22"/>
          <w:szCs w:val="22"/>
        </w:rPr>
        <w:t xml:space="preserve"> </w:t>
      </w:r>
      <w:r w:rsidRPr="00A406AC">
        <w:rPr>
          <w:rFonts w:ascii="Book Antiqua" w:hAnsi="Book Antiqua" w:cs="Arial"/>
          <w:sz w:val="22"/>
          <w:szCs w:val="22"/>
        </w:rPr>
        <w:t>subject to submission of:</w:t>
      </w:r>
    </w:p>
    <w:p w14:paraId="4AF2FDE0" w14:textId="77777777" w:rsidR="005E49F1" w:rsidRPr="00A406AC" w:rsidRDefault="005E49F1" w:rsidP="005E49F1">
      <w:pPr>
        <w:pStyle w:val="Default"/>
        <w:ind w:left="851" w:hanging="993"/>
        <w:jc w:val="both"/>
        <w:rPr>
          <w:rFonts w:ascii="Book Antiqua" w:hAnsi="Book Antiqua" w:cs="Arial"/>
          <w:sz w:val="22"/>
          <w:szCs w:val="22"/>
        </w:rPr>
      </w:pPr>
    </w:p>
    <w:p w14:paraId="670263A6" w14:textId="279044DA" w:rsidR="005E49F1" w:rsidRPr="00A406AC" w:rsidRDefault="005E49F1" w:rsidP="005E49F1">
      <w:pPr>
        <w:pStyle w:val="Default"/>
        <w:ind w:left="1710" w:hanging="540"/>
        <w:jc w:val="both"/>
        <w:rPr>
          <w:rFonts w:ascii="Book Antiqua" w:hAnsi="Book Antiqua" w:cs="Arial"/>
          <w:sz w:val="22"/>
          <w:szCs w:val="22"/>
        </w:rPr>
      </w:pPr>
      <w:r w:rsidRPr="00A406AC">
        <w:rPr>
          <w:rFonts w:ascii="Book Antiqua" w:hAnsi="Book Antiqua" w:cs="Arial"/>
          <w:sz w:val="22"/>
          <w:szCs w:val="22"/>
        </w:rPr>
        <w:t>i)</w:t>
      </w:r>
      <w:r w:rsidRPr="00A406AC">
        <w:rPr>
          <w:rFonts w:ascii="Book Antiqua" w:hAnsi="Book Antiqua" w:cs="Arial"/>
          <w:sz w:val="22"/>
          <w:szCs w:val="22"/>
        </w:rPr>
        <w:tab/>
        <w:t xml:space="preserve">a request letter for issuance of Bidding Documents as per format attached at </w:t>
      </w:r>
      <w:r w:rsidRPr="00A406AC">
        <w:rPr>
          <w:rFonts w:ascii="Book Antiqua" w:hAnsi="Book Antiqua" w:cs="Arial"/>
          <w:b/>
          <w:bCs/>
          <w:sz w:val="22"/>
          <w:szCs w:val="22"/>
        </w:rPr>
        <w:t>Annexure-</w:t>
      </w:r>
      <w:r w:rsidR="00FD2AFB" w:rsidRPr="00A406AC">
        <w:rPr>
          <w:rFonts w:ascii="Book Antiqua" w:hAnsi="Book Antiqua" w:cs="Arial"/>
          <w:b/>
          <w:bCs/>
          <w:sz w:val="22"/>
          <w:szCs w:val="22"/>
        </w:rPr>
        <w:t>II</w:t>
      </w:r>
      <w:r w:rsidRPr="00A406AC">
        <w:rPr>
          <w:rFonts w:ascii="Book Antiqua" w:hAnsi="Book Antiqua" w:cs="Arial"/>
          <w:sz w:val="22"/>
          <w:szCs w:val="22"/>
        </w:rPr>
        <w:t xml:space="preserve"> to this </w:t>
      </w:r>
      <w:r w:rsidR="005C6502" w:rsidRPr="00A406AC">
        <w:rPr>
          <w:rFonts w:ascii="Book Antiqua" w:hAnsi="Book Antiqua" w:cs="Arial"/>
          <w:sz w:val="22"/>
          <w:szCs w:val="22"/>
        </w:rPr>
        <w:t>RfP</w:t>
      </w:r>
      <w:r w:rsidRPr="00A406AC">
        <w:rPr>
          <w:rFonts w:ascii="Book Antiqua" w:hAnsi="Book Antiqua" w:cs="Arial"/>
          <w:sz w:val="22"/>
          <w:szCs w:val="22"/>
        </w:rPr>
        <w:t>,</w:t>
      </w:r>
    </w:p>
    <w:p w14:paraId="61B5B902" w14:textId="5CD15A36" w:rsidR="005E49F1" w:rsidRPr="00A406AC" w:rsidRDefault="005E49F1" w:rsidP="005E49F1">
      <w:pPr>
        <w:pStyle w:val="Default"/>
        <w:ind w:left="1710" w:hanging="540"/>
        <w:jc w:val="both"/>
        <w:rPr>
          <w:rFonts w:ascii="Book Antiqua" w:hAnsi="Book Antiqua" w:cs="Arial"/>
          <w:sz w:val="22"/>
          <w:szCs w:val="22"/>
        </w:rPr>
      </w:pPr>
      <w:r w:rsidRPr="00A406AC">
        <w:rPr>
          <w:rFonts w:ascii="Book Antiqua" w:hAnsi="Book Antiqua" w:cs="Arial"/>
          <w:sz w:val="22"/>
          <w:szCs w:val="22"/>
        </w:rPr>
        <w:t>ii)</w:t>
      </w:r>
      <w:r w:rsidRPr="00A406AC">
        <w:rPr>
          <w:rFonts w:ascii="Book Antiqua" w:hAnsi="Book Antiqua" w:cs="Arial"/>
          <w:sz w:val="22"/>
          <w:szCs w:val="22"/>
        </w:rPr>
        <w:tab/>
        <w:t xml:space="preserve">a signed copy of Non-Disclosure Agreement (hereinafter called ‘NDA’) as per format attached at </w:t>
      </w:r>
      <w:r w:rsidRPr="00A406AC">
        <w:rPr>
          <w:rFonts w:ascii="Book Antiqua" w:hAnsi="Book Antiqua" w:cs="Arial"/>
          <w:b/>
          <w:bCs/>
          <w:sz w:val="22"/>
          <w:szCs w:val="22"/>
        </w:rPr>
        <w:t>Annexure-</w:t>
      </w:r>
      <w:r w:rsidR="00D271F2" w:rsidRPr="00A406AC">
        <w:rPr>
          <w:rFonts w:ascii="Book Antiqua" w:hAnsi="Book Antiqua" w:cs="Arial"/>
          <w:b/>
          <w:bCs/>
          <w:sz w:val="22"/>
          <w:szCs w:val="22"/>
        </w:rPr>
        <w:t>III</w:t>
      </w:r>
      <w:r w:rsidRPr="00A406AC">
        <w:rPr>
          <w:rFonts w:ascii="Book Antiqua" w:hAnsi="Book Antiqua" w:cs="Arial"/>
          <w:sz w:val="22"/>
          <w:szCs w:val="22"/>
        </w:rPr>
        <w:t xml:space="preserve"> to this </w:t>
      </w:r>
      <w:r w:rsidR="005C6502" w:rsidRPr="00A406AC">
        <w:rPr>
          <w:rFonts w:ascii="Book Antiqua" w:hAnsi="Book Antiqua" w:cs="Arial"/>
          <w:sz w:val="22"/>
          <w:szCs w:val="22"/>
        </w:rPr>
        <w:t>RfP</w:t>
      </w:r>
      <w:r w:rsidRPr="00A406AC">
        <w:rPr>
          <w:rFonts w:ascii="Book Antiqua" w:hAnsi="Book Antiqua" w:cs="Arial"/>
          <w:sz w:val="22"/>
          <w:szCs w:val="22"/>
        </w:rPr>
        <w:t xml:space="preserve">, and </w:t>
      </w:r>
    </w:p>
    <w:p w14:paraId="4CCB9CD3" w14:textId="13877C89" w:rsidR="00750A8A" w:rsidRPr="00A406AC" w:rsidRDefault="005E49F1" w:rsidP="005E49F1">
      <w:pPr>
        <w:pStyle w:val="Default"/>
        <w:ind w:left="1710" w:hanging="540"/>
        <w:jc w:val="both"/>
        <w:rPr>
          <w:rFonts w:ascii="Book Antiqua" w:hAnsi="Book Antiqua" w:cs="Arial"/>
          <w:spacing w:val="-2"/>
          <w:sz w:val="22"/>
          <w:szCs w:val="22"/>
        </w:rPr>
      </w:pPr>
      <w:r w:rsidRPr="00A406AC">
        <w:rPr>
          <w:rFonts w:ascii="Book Antiqua" w:hAnsi="Book Antiqua" w:cs="Arial"/>
          <w:sz w:val="22"/>
          <w:szCs w:val="22"/>
        </w:rPr>
        <w:t>iii)</w:t>
      </w:r>
      <w:r w:rsidRPr="00A406AC">
        <w:rPr>
          <w:rFonts w:ascii="Book Antiqua" w:hAnsi="Book Antiqua" w:cs="Arial"/>
          <w:sz w:val="22"/>
          <w:szCs w:val="22"/>
        </w:rPr>
        <w:tab/>
        <w:t>the Power of Attorney (POA) of the person signing the NDA.</w:t>
      </w:r>
    </w:p>
    <w:p w14:paraId="36BBBF83" w14:textId="77777777" w:rsidR="00663673" w:rsidRPr="00A406AC" w:rsidRDefault="00663673" w:rsidP="00750A8A">
      <w:pPr>
        <w:pStyle w:val="ListParagraph"/>
        <w:rPr>
          <w:rFonts w:ascii="Book Antiqua" w:hAnsi="Book Antiqua" w:cs="Arial"/>
          <w:spacing w:val="-2"/>
          <w:sz w:val="22"/>
          <w:szCs w:val="22"/>
        </w:rPr>
      </w:pPr>
    </w:p>
    <w:p w14:paraId="5C74FDB9" w14:textId="19735516" w:rsidR="006107F2" w:rsidRPr="00A406AC" w:rsidRDefault="006107F2" w:rsidP="006107F2">
      <w:pPr>
        <w:pStyle w:val="ListParagraph"/>
        <w:jc w:val="both"/>
        <w:rPr>
          <w:rFonts w:ascii="Book Antiqua" w:hAnsi="Book Antiqua" w:cs="Arial"/>
          <w:spacing w:val="-2"/>
          <w:sz w:val="22"/>
          <w:szCs w:val="22"/>
        </w:rPr>
      </w:pPr>
      <w:r w:rsidRPr="00A406AC">
        <w:rPr>
          <w:rFonts w:ascii="Book Antiqua" w:hAnsi="Book Antiqua" w:cs="Arial"/>
          <w:sz w:val="22"/>
          <w:szCs w:val="22"/>
        </w:rPr>
        <w:t>The</w:t>
      </w:r>
      <w:r w:rsidRPr="00A406AC">
        <w:rPr>
          <w:rFonts w:ascii="Book Antiqua" w:eastAsia="Arial" w:hAnsi="Book Antiqua" w:cs="Arial"/>
          <w:sz w:val="22"/>
          <w:szCs w:val="22"/>
        </w:rPr>
        <w:t xml:space="preserve"> aforesaid request along with the documents mentioned above needs to be submitted </w:t>
      </w:r>
      <w:r w:rsidRPr="00A406AC">
        <w:rPr>
          <w:rFonts w:ascii="Book Antiqua" w:eastAsia="Arial" w:hAnsi="Book Antiqua" w:cs="Arial"/>
          <w:b/>
          <w:bCs/>
          <w:sz w:val="22"/>
          <w:szCs w:val="22"/>
        </w:rPr>
        <w:t xml:space="preserve">through e-procurement portal </w:t>
      </w:r>
      <w:hyperlink r:id="rId9">
        <w:r w:rsidRPr="00A406AC">
          <w:rPr>
            <w:rStyle w:val="Hyperlink"/>
            <w:rFonts w:ascii="Book Antiqua" w:eastAsia="Arial" w:hAnsi="Book Antiqua" w:cs="Arial"/>
            <w:b/>
            <w:bCs/>
            <w:i/>
            <w:iCs/>
            <w:sz w:val="22"/>
            <w:szCs w:val="22"/>
          </w:rPr>
          <w:t>https://etender.powergrid.in</w:t>
        </w:r>
      </w:hyperlink>
      <w:r w:rsidRPr="00A406AC">
        <w:rPr>
          <w:rFonts w:ascii="Book Antiqua" w:eastAsia="Arial" w:hAnsi="Book Antiqua" w:cs="Arial"/>
          <w:b/>
          <w:bCs/>
          <w:sz w:val="22"/>
          <w:szCs w:val="22"/>
        </w:rPr>
        <w:t xml:space="preserve"> (under ‘Bid Document Request’ button on ‘Display RFx’ page)</w:t>
      </w:r>
      <w:r w:rsidRPr="00A406AC">
        <w:rPr>
          <w:rFonts w:ascii="Book Antiqua" w:eastAsia="Arial" w:hAnsi="Book Antiqua" w:cs="Arial"/>
          <w:sz w:val="22"/>
          <w:szCs w:val="22"/>
        </w:rPr>
        <w:t xml:space="preserve"> up to 5 (five) days prior to First Envelope bid submission deadline (soft copy part) i.e. on or before </w:t>
      </w:r>
      <w:r w:rsidR="00096414" w:rsidRPr="006A34AD">
        <w:rPr>
          <w:rFonts w:ascii="Book Antiqua" w:eastAsia="Calibri" w:hAnsi="Book Antiqua" w:cs="Arial"/>
          <w:b/>
          <w:bCs/>
          <w:color w:val="0000FF"/>
          <w:lang w:val="en-GB"/>
        </w:rPr>
        <w:t>05/04</w:t>
      </w:r>
      <w:r w:rsidRPr="006A34AD">
        <w:rPr>
          <w:rFonts w:ascii="Book Antiqua" w:eastAsia="Calibri" w:hAnsi="Book Antiqua" w:cs="Arial"/>
          <w:b/>
          <w:bCs/>
          <w:color w:val="0000FF"/>
          <w:lang w:val="en-GB"/>
        </w:rPr>
        <w:t>/2025</w:t>
      </w:r>
      <w:r w:rsidR="00517455" w:rsidRPr="00663673">
        <w:rPr>
          <w:rFonts w:ascii="Book Antiqua" w:eastAsia="Arial" w:hAnsi="Book Antiqua" w:cs="Arial"/>
          <w:b/>
          <w:bCs/>
          <w:color w:val="FF0000"/>
          <w:sz w:val="22"/>
          <w:szCs w:val="22"/>
        </w:rPr>
        <w:t>.</w:t>
      </w:r>
    </w:p>
    <w:p w14:paraId="395E3D3B" w14:textId="77777777" w:rsidR="006107F2" w:rsidRPr="00A406AC" w:rsidRDefault="006107F2" w:rsidP="00750A8A">
      <w:pPr>
        <w:pStyle w:val="ListParagraph"/>
        <w:rPr>
          <w:rFonts w:ascii="Book Antiqua" w:hAnsi="Book Antiqua" w:cs="Arial"/>
          <w:spacing w:val="-2"/>
          <w:sz w:val="22"/>
          <w:szCs w:val="22"/>
        </w:rPr>
      </w:pPr>
    </w:p>
    <w:p w14:paraId="478E0BE9" w14:textId="2025E704" w:rsidR="006107F2" w:rsidRPr="00A406AC" w:rsidRDefault="00D86AEB" w:rsidP="00D86AEB">
      <w:pPr>
        <w:pStyle w:val="ListParagraph"/>
        <w:jc w:val="both"/>
        <w:rPr>
          <w:rFonts w:ascii="Book Antiqua" w:hAnsi="Book Antiqua" w:cs="Arial"/>
          <w:sz w:val="22"/>
          <w:szCs w:val="22"/>
        </w:rPr>
      </w:pPr>
      <w:r w:rsidRPr="00A406AC">
        <w:rPr>
          <w:rFonts w:ascii="Book Antiqua" w:hAnsi="Book Antiqua" w:cs="Arial"/>
          <w:sz w:val="22"/>
          <w:szCs w:val="22"/>
        </w:rPr>
        <w:t>Upon receipt of such request along with the aforesaid requisite documents, the access of complete Bidding Documents will be provided to the requesting party except for the firms rendered ineligible on grounds like firm is blacklisted/banned in POWERGRID; The Employer shall be sole judge in regard to considering the request for issuance of Bidding Documents or otherwise. No firm shall have any claim on the Employer on the basis of the same.</w:t>
      </w:r>
    </w:p>
    <w:p w14:paraId="70A2DB84" w14:textId="77777777" w:rsidR="007748F9" w:rsidRPr="00A406AC" w:rsidRDefault="007748F9" w:rsidP="00D86AEB">
      <w:pPr>
        <w:pStyle w:val="ListParagraph"/>
        <w:jc w:val="both"/>
        <w:rPr>
          <w:rFonts w:ascii="Book Antiqua" w:hAnsi="Book Antiqua" w:cs="Arial"/>
          <w:spacing w:val="-2"/>
          <w:sz w:val="22"/>
          <w:szCs w:val="22"/>
        </w:rPr>
      </w:pPr>
    </w:p>
    <w:p w14:paraId="519C5BB9" w14:textId="456690A1" w:rsidR="006107F2" w:rsidRPr="00A406AC" w:rsidRDefault="007748F9" w:rsidP="006856E3">
      <w:pPr>
        <w:pStyle w:val="ListParagraph"/>
        <w:numPr>
          <w:ilvl w:val="1"/>
          <w:numId w:val="1"/>
        </w:numPr>
        <w:ind w:left="709"/>
        <w:jc w:val="both"/>
        <w:rPr>
          <w:rFonts w:ascii="Book Antiqua" w:eastAsia="Arial" w:hAnsi="Book Antiqua" w:cs="Arial"/>
          <w:b/>
          <w:bCs/>
          <w:color w:val="000000"/>
          <w:sz w:val="22"/>
          <w:szCs w:val="22"/>
        </w:rPr>
      </w:pPr>
      <w:r w:rsidRPr="00A406AC">
        <w:rPr>
          <w:rFonts w:ascii="Book Antiqua" w:eastAsia="Arial" w:hAnsi="Book Antiqua" w:cs="Arial"/>
          <w:sz w:val="22"/>
          <w:szCs w:val="22"/>
        </w:rPr>
        <w:t xml:space="preserve">The applicant(s) may note that the request for issuance of Bidding Documents shall be submitted in line with the formats as provided along with this </w:t>
      </w:r>
      <w:r w:rsidR="005C6502" w:rsidRPr="00A406AC">
        <w:rPr>
          <w:rFonts w:ascii="Book Antiqua" w:eastAsia="Arial" w:hAnsi="Book Antiqua" w:cs="Arial"/>
          <w:sz w:val="22"/>
          <w:szCs w:val="22"/>
        </w:rPr>
        <w:t>RfP</w:t>
      </w:r>
      <w:r w:rsidRPr="00A406AC">
        <w:rPr>
          <w:rFonts w:ascii="Book Antiqua" w:eastAsia="Arial" w:hAnsi="Book Antiqua" w:cs="Arial"/>
          <w:sz w:val="22"/>
          <w:szCs w:val="22"/>
        </w:rPr>
        <w:t xml:space="preserve">. In case of erroneous/non-submission of documents as identified under Para 9.0 above by the applicant, the Employer may seek rectification of such documents and may also seek certain additional documents as deemed appropriate. To this effect, the Employer may give the applicant not more than 2 </w:t>
      </w:r>
      <w:r w:rsidR="006856E3" w:rsidRPr="00A406AC">
        <w:rPr>
          <w:rFonts w:ascii="Book Antiqua" w:eastAsia="Arial" w:hAnsi="Book Antiqua" w:cs="Arial"/>
          <w:sz w:val="22"/>
          <w:szCs w:val="22"/>
        </w:rPr>
        <w:t>days’ notice</w:t>
      </w:r>
      <w:r w:rsidRPr="00A406AC">
        <w:rPr>
          <w:rFonts w:ascii="Book Antiqua" w:eastAsia="Arial" w:hAnsi="Book Antiqua" w:cs="Arial"/>
          <w:sz w:val="22"/>
          <w:szCs w:val="22"/>
        </w:rPr>
        <w:t xml:space="preserve"> to rectify/furnish such documents, failing which the application is liable to be rejected.  </w:t>
      </w:r>
      <w:r w:rsidRPr="00A406AC">
        <w:rPr>
          <w:rFonts w:ascii="Book Antiqua" w:eastAsia="Arial" w:hAnsi="Book Antiqua" w:cs="Arial"/>
          <w:color w:val="000000"/>
          <w:sz w:val="22"/>
          <w:szCs w:val="22"/>
        </w:rPr>
        <w:t xml:space="preserve">The request for clarification and the response shall be </w:t>
      </w:r>
      <w:r w:rsidRPr="00A406AC">
        <w:rPr>
          <w:rFonts w:ascii="Book Antiqua" w:eastAsia="Arial" w:hAnsi="Book Antiqua" w:cs="Arial"/>
          <w:b/>
          <w:bCs/>
          <w:color w:val="000000"/>
          <w:sz w:val="22"/>
          <w:szCs w:val="22"/>
        </w:rPr>
        <w:t xml:space="preserve">through e-procurement portal </w:t>
      </w:r>
      <w:hyperlink r:id="rId10">
        <w:r w:rsidRPr="00A406AC">
          <w:rPr>
            <w:rStyle w:val="Hyperlink"/>
            <w:rFonts w:ascii="Book Antiqua" w:eastAsia="Arial" w:hAnsi="Book Antiqua" w:cs="Arial"/>
            <w:b/>
            <w:bCs/>
            <w:i/>
            <w:iCs/>
            <w:color w:val="000000"/>
            <w:sz w:val="22"/>
            <w:szCs w:val="22"/>
          </w:rPr>
          <w:t>https://etender.powergrid.in</w:t>
        </w:r>
      </w:hyperlink>
      <w:r w:rsidRPr="00A406AC">
        <w:rPr>
          <w:rFonts w:ascii="Book Antiqua" w:eastAsia="Arial" w:hAnsi="Book Antiqua" w:cs="Arial"/>
          <w:b/>
          <w:bCs/>
          <w:color w:val="000000"/>
          <w:sz w:val="22"/>
          <w:szCs w:val="22"/>
        </w:rPr>
        <w:t xml:space="preserve"> (under ‘Bid Document Request’ button on ‘Display RFx’ page). Detailed SOP/User Manual are available under ‘Manuals &amp; Videos’ tab on e-procurement portal</w:t>
      </w:r>
      <w:r w:rsidR="006856E3" w:rsidRPr="00A406AC">
        <w:rPr>
          <w:rFonts w:ascii="Book Antiqua" w:eastAsia="Arial" w:hAnsi="Book Antiqua" w:cs="Arial"/>
          <w:b/>
          <w:bCs/>
          <w:color w:val="000000"/>
          <w:sz w:val="22"/>
          <w:szCs w:val="22"/>
        </w:rPr>
        <w:t>.</w:t>
      </w:r>
    </w:p>
    <w:p w14:paraId="6A277D74" w14:textId="77777777" w:rsidR="008823AC" w:rsidRPr="00A406AC" w:rsidRDefault="008823AC" w:rsidP="008823AC">
      <w:pPr>
        <w:pStyle w:val="ListParagraph"/>
        <w:ind w:left="709"/>
        <w:jc w:val="both"/>
        <w:rPr>
          <w:rFonts w:ascii="Book Antiqua" w:eastAsia="Arial" w:hAnsi="Book Antiqua" w:cs="Arial"/>
          <w:b/>
          <w:bCs/>
          <w:color w:val="000000"/>
          <w:sz w:val="22"/>
          <w:szCs w:val="22"/>
        </w:rPr>
      </w:pPr>
    </w:p>
    <w:p w14:paraId="2A600333" w14:textId="35FB9260" w:rsidR="006856E3" w:rsidRPr="00A406AC" w:rsidRDefault="008823AC" w:rsidP="006856E3">
      <w:pPr>
        <w:pStyle w:val="ListParagraph"/>
        <w:numPr>
          <w:ilvl w:val="1"/>
          <w:numId w:val="1"/>
        </w:numPr>
        <w:ind w:left="709"/>
        <w:jc w:val="both"/>
        <w:rPr>
          <w:rFonts w:ascii="Book Antiqua" w:eastAsia="Arial" w:hAnsi="Book Antiqua" w:cs="Arial"/>
          <w:b/>
          <w:bCs/>
          <w:color w:val="000000"/>
          <w:sz w:val="22"/>
          <w:szCs w:val="22"/>
        </w:rPr>
      </w:pPr>
      <w:r w:rsidRPr="00A406AC">
        <w:rPr>
          <w:rFonts w:ascii="Book Antiqua" w:hAnsi="Book Antiqua" w:cs="Arial"/>
          <w:sz w:val="22"/>
          <w:szCs w:val="22"/>
        </w:rPr>
        <w:t xml:space="preserve">In case of rejection of request of an applicant for issuance of Bidding Documents, the rejected applicant can appeal to ED (C&amp;M-CTUIL) at the address given at Para 14.0 below within one (01) day of receiving the communication regarding rejection of </w:t>
      </w:r>
      <w:r w:rsidR="00534D5F">
        <w:rPr>
          <w:rFonts w:ascii="Book Antiqua" w:hAnsi="Book Antiqua" w:cs="Arial"/>
          <w:sz w:val="22"/>
          <w:szCs w:val="22"/>
        </w:rPr>
        <w:t>their</w:t>
      </w:r>
      <w:r w:rsidRPr="00A406AC">
        <w:rPr>
          <w:rFonts w:ascii="Book Antiqua" w:hAnsi="Book Antiqua" w:cs="Arial"/>
          <w:sz w:val="22"/>
          <w:szCs w:val="22"/>
        </w:rPr>
        <w:t xml:space="preserve"> request from CTUIL.</w:t>
      </w:r>
    </w:p>
    <w:p w14:paraId="6D7A9208" w14:textId="77777777" w:rsidR="006856E3" w:rsidRPr="00A406AC" w:rsidRDefault="006856E3" w:rsidP="006856E3">
      <w:pPr>
        <w:pStyle w:val="ListParagraph"/>
        <w:ind w:left="1146"/>
        <w:jc w:val="both"/>
        <w:rPr>
          <w:rFonts w:ascii="Book Antiqua" w:hAnsi="Book Antiqua" w:cs="Arial"/>
          <w:spacing w:val="-2"/>
          <w:sz w:val="22"/>
          <w:szCs w:val="22"/>
        </w:rPr>
      </w:pPr>
    </w:p>
    <w:p w14:paraId="217BC927" w14:textId="77777777" w:rsidR="003A75DC" w:rsidRPr="00A406AC" w:rsidRDefault="003A75DC" w:rsidP="007E0E67">
      <w:pPr>
        <w:pStyle w:val="ListParagraph"/>
        <w:numPr>
          <w:ilvl w:val="0"/>
          <w:numId w:val="1"/>
        </w:numPr>
        <w:jc w:val="both"/>
        <w:rPr>
          <w:rFonts w:ascii="Book Antiqua" w:hAnsi="Book Antiqua" w:cs="Arial"/>
          <w:sz w:val="22"/>
          <w:szCs w:val="22"/>
          <w:lang w:val="en-IN"/>
        </w:rPr>
      </w:pPr>
      <w:r w:rsidRPr="00A406AC">
        <w:rPr>
          <w:rFonts w:ascii="Book Antiqua" w:hAnsi="Book Antiqua" w:cs="Arial"/>
          <w:sz w:val="22"/>
          <w:szCs w:val="22"/>
          <w:lang w:val="en-IN"/>
        </w:rPr>
        <w:t xml:space="preserve">Interested bidders have to necessarily register themselves on the portal </w:t>
      </w:r>
      <w:hyperlink r:id="rId11" w:history="1">
        <w:r w:rsidRPr="00A406AC">
          <w:rPr>
            <w:rStyle w:val="Hyperlink"/>
            <w:rFonts w:ascii="Book Antiqua" w:eastAsiaTheme="majorEastAsia" w:hAnsi="Book Antiqua" w:cs="Arial"/>
            <w:b/>
            <w:bCs/>
            <w:i/>
            <w:iCs/>
            <w:sz w:val="22"/>
            <w:szCs w:val="22"/>
          </w:rPr>
          <w:t>https://etender.powergrid.in</w:t>
        </w:r>
      </w:hyperlink>
      <w:r w:rsidRPr="00A406AC">
        <w:rPr>
          <w:rFonts w:ascii="Book Antiqua" w:hAnsi="Book Antiqua" w:cs="Arial"/>
          <w:sz w:val="22"/>
          <w:szCs w:val="22"/>
          <w:lang w:val="en-IN"/>
        </w:rPr>
        <w:t xml:space="preserve"> to participate in the bidding under this invitation for bids. It shall be the sole responsibility of the interested bidders to get themselves registered at the aforesaid portal.</w:t>
      </w:r>
    </w:p>
    <w:p w14:paraId="24E0B459" w14:textId="77777777" w:rsidR="003A75DC" w:rsidRPr="00A406AC" w:rsidRDefault="003A75DC" w:rsidP="003A75DC">
      <w:pPr>
        <w:jc w:val="both"/>
        <w:rPr>
          <w:rFonts w:ascii="Book Antiqua" w:hAnsi="Book Antiqua" w:cs="Arial"/>
          <w:sz w:val="22"/>
          <w:szCs w:val="22"/>
        </w:rPr>
      </w:pPr>
      <w:r w:rsidRPr="00A406AC">
        <w:rPr>
          <w:rFonts w:ascii="Book Antiqua" w:hAnsi="Book Antiqua" w:cs="Arial"/>
          <w:sz w:val="22"/>
          <w:szCs w:val="22"/>
        </w:rPr>
        <w:tab/>
      </w:r>
      <w:r w:rsidRPr="00A406AC">
        <w:rPr>
          <w:rFonts w:ascii="Book Antiqua" w:hAnsi="Book Antiqua" w:cs="Arial"/>
          <w:sz w:val="22"/>
          <w:szCs w:val="22"/>
        </w:rPr>
        <w:tab/>
      </w:r>
      <w:r w:rsidRPr="00A406AC">
        <w:rPr>
          <w:rFonts w:ascii="Book Antiqua" w:hAnsi="Book Antiqua" w:cs="Arial"/>
          <w:sz w:val="22"/>
          <w:szCs w:val="22"/>
        </w:rPr>
        <w:tab/>
      </w:r>
      <w:r w:rsidRPr="00A406AC">
        <w:rPr>
          <w:rFonts w:ascii="Book Antiqua" w:hAnsi="Book Antiqua" w:cs="Arial"/>
          <w:sz w:val="22"/>
          <w:szCs w:val="22"/>
        </w:rPr>
        <w:tab/>
        <w:t>      </w:t>
      </w:r>
    </w:p>
    <w:p w14:paraId="5B738DFD" w14:textId="77777777" w:rsidR="003A75DC" w:rsidRPr="00A406AC" w:rsidRDefault="003A75DC" w:rsidP="007E0E67">
      <w:pPr>
        <w:pStyle w:val="ListParagraph"/>
        <w:jc w:val="both"/>
        <w:rPr>
          <w:rFonts w:ascii="Book Antiqua" w:hAnsi="Book Antiqua" w:cs="Arial"/>
          <w:sz w:val="22"/>
          <w:szCs w:val="22"/>
          <w:lang w:val="en-IN"/>
        </w:rPr>
      </w:pPr>
      <w:r w:rsidRPr="00A406AC">
        <w:rPr>
          <w:rFonts w:ascii="Book Antiqua" w:hAnsi="Book Antiqua" w:cs="Arial"/>
          <w:sz w:val="22"/>
          <w:szCs w:val="22"/>
          <w:lang w:val="en-IN"/>
        </w:rPr>
        <w:t>The said registration shall be free of cost.  On completion of registration process, the registering bidders will be provided with User ID and Log-In password.</w:t>
      </w:r>
    </w:p>
    <w:p w14:paraId="7B1B0853" w14:textId="77777777" w:rsidR="003A75DC" w:rsidRPr="00A406AC" w:rsidRDefault="003A75DC" w:rsidP="003A75DC">
      <w:pPr>
        <w:ind w:left="810"/>
        <w:jc w:val="both"/>
        <w:rPr>
          <w:rFonts w:ascii="Book Antiqua" w:hAnsi="Book Antiqua" w:cs="Arial"/>
          <w:sz w:val="22"/>
          <w:szCs w:val="22"/>
        </w:rPr>
      </w:pPr>
    </w:p>
    <w:p w14:paraId="571B3F67" w14:textId="77777777" w:rsidR="003A75DC" w:rsidRPr="00A406AC" w:rsidRDefault="003A75DC" w:rsidP="007E0E67">
      <w:pPr>
        <w:pStyle w:val="ListParagraph"/>
        <w:jc w:val="both"/>
        <w:rPr>
          <w:rFonts w:ascii="Book Antiqua" w:hAnsi="Book Antiqua" w:cs="Arial"/>
          <w:b/>
          <w:sz w:val="22"/>
          <w:szCs w:val="22"/>
        </w:rPr>
      </w:pPr>
      <w:r w:rsidRPr="00A406AC">
        <w:rPr>
          <w:rFonts w:ascii="Book Antiqua" w:hAnsi="Book Antiqua" w:cs="Arial"/>
          <w:sz w:val="22"/>
          <w:szCs w:val="22"/>
          <w:lang w:val="en-IN"/>
        </w:rPr>
        <w:t>Kindly</w:t>
      </w:r>
      <w:r w:rsidRPr="00A406AC">
        <w:rPr>
          <w:rFonts w:ascii="Book Antiqua" w:hAnsi="Book Antiqua" w:cs="Arial"/>
          <w:b/>
          <w:sz w:val="22"/>
          <w:szCs w:val="22"/>
        </w:rPr>
        <w:t xml:space="preserve"> note that to submit the bids electronically, bidders must have a valid Class 3B Digital Certificate (signing and encryption / decryption certificate).</w:t>
      </w:r>
    </w:p>
    <w:p w14:paraId="4B5C37F2" w14:textId="77777777" w:rsidR="003A75DC" w:rsidRPr="00A406AC" w:rsidRDefault="003A75DC" w:rsidP="003A75DC">
      <w:pPr>
        <w:ind w:left="810"/>
        <w:jc w:val="both"/>
        <w:rPr>
          <w:rFonts w:ascii="Book Antiqua" w:hAnsi="Book Antiqua" w:cs="Arial"/>
          <w:sz w:val="22"/>
          <w:szCs w:val="22"/>
        </w:rPr>
      </w:pPr>
    </w:p>
    <w:p w14:paraId="2BDB1D7A" w14:textId="6A204AEA" w:rsidR="003A75DC" w:rsidRPr="00A406AC" w:rsidRDefault="003A75DC" w:rsidP="007E0E67">
      <w:pPr>
        <w:pStyle w:val="ListParagraph"/>
        <w:jc w:val="both"/>
        <w:rPr>
          <w:rFonts w:ascii="Book Antiqua" w:hAnsi="Book Antiqua" w:cs="Arial"/>
          <w:sz w:val="22"/>
          <w:szCs w:val="22"/>
        </w:rPr>
      </w:pPr>
      <w:r w:rsidRPr="00A406AC">
        <w:rPr>
          <w:rFonts w:ascii="Book Antiqua" w:hAnsi="Book Antiqua" w:cs="Arial"/>
          <w:sz w:val="22"/>
          <w:szCs w:val="22"/>
          <w:lang w:val="en-IN"/>
        </w:rPr>
        <w:lastRenderedPageBreak/>
        <w:t>Interested</w:t>
      </w:r>
      <w:r w:rsidRPr="00A406AC">
        <w:rPr>
          <w:rFonts w:ascii="Book Antiqua" w:hAnsi="Book Antiqua" w:cs="Arial"/>
          <w:sz w:val="22"/>
          <w:szCs w:val="22"/>
        </w:rPr>
        <w:t xml:space="preserve"> bidders may obtain further information regarding this </w:t>
      </w:r>
      <w:r w:rsidR="007E0E67" w:rsidRPr="00A406AC">
        <w:rPr>
          <w:rFonts w:ascii="Book Antiqua" w:hAnsi="Book Antiqua" w:cs="Arial"/>
          <w:sz w:val="22"/>
          <w:szCs w:val="22"/>
        </w:rPr>
        <w:t>RfP</w:t>
      </w:r>
      <w:r w:rsidRPr="00A406AC">
        <w:rPr>
          <w:rFonts w:ascii="Book Antiqua" w:hAnsi="Book Antiqua" w:cs="Arial"/>
          <w:sz w:val="22"/>
          <w:szCs w:val="22"/>
        </w:rPr>
        <w:t xml:space="preserve"> from the office of </w:t>
      </w:r>
      <w:r w:rsidRPr="00A406AC">
        <w:rPr>
          <w:rFonts w:ascii="Book Antiqua" w:hAnsi="Book Antiqua" w:cs="Arial"/>
          <w:b/>
          <w:bCs/>
          <w:color w:val="0000CC"/>
          <w:sz w:val="22"/>
          <w:szCs w:val="22"/>
        </w:rPr>
        <w:t>DGM (</w:t>
      </w:r>
      <w:r w:rsidR="007E0E67" w:rsidRPr="00A406AC">
        <w:rPr>
          <w:rFonts w:ascii="Book Antiqua" w:hAnsi="Book Antiqua" w:cs="Arial"/>
          <w:b/>
          <w:bCs/>
          <w:color w:val="0000CC"/>
          <w:sz w:val="22"/>
          <w:szCs w:val="22"/>
        </w:rPr>
        <w:t>C&amp;M</w:t>
      </w:r>
      <w:r w:rsidRPr="00A406AC">
        <w:rPr>
          <w:rFonts w:ascii="Book Antiqua" w:hAnsi="Book Antiqua" w:cs="Arial"/>
          <w:b/>
          <w:bCs/>
          <w:color w:val="0000CC"/>
          <w:sz w:val="22"/>
          <w:szCs w:val="22"/>
        </w:rPr>
        <w:t>)/ Manager (</w:t>
      </w:r>
      <w:r w:rsidR="007E0E67" w:rsidRPr="00A406AC">
        <w:rPr>
          <w:rFonts w:ascii="Book Antiqua" w:hAnsi="Book Antiqua" w:cs="Arial"/>
          <w:b/>
          <w:bCs/>
          <w:color w:val="0000CC"/>
          <w:sz w:val="22"/>
          <w:szCs w:val="22"/>
        </w:rPr>
        <w:t>C&amp;M</w:t>
      </w:r>
      <w:r w:rsidRPr="00A406AC">
        <w:rPr>
          <w:rFonts w:ascii="Book Antiqua" w:hAnsi="Book Antiqua" w:cs="Arial"/>
          <w:b/>
          <w:bCs/>
          <w:color w:val="0000CC"/>
          <w:sz w:val="22"/>
          <w:szCs w:val="22"/>
        </w:rPr>
        <w:t>),</w:t>
      </w:r>
      <w:r w:rsidRPr="00A406AC">
        <w:rPr>
          <w:rFonts w:ascii="Book Antiqua" w:hAnsi="Book Antiqua" w:cs="Arial"/>
          <w:sz w:val="22"/>
          <w:szCs w:val="22"/>
        </w:rPr>
        <w:t xml:space="preserve"> </w:t>
      </w:r>
      <w:r w:rsidR="007E0E67" w:rsidRPr="00A406AC">
        <w:rPr>
          <w:rFonts w:ascii="Book Antiqua" w:hAnsi="Book Antiqua" w:cs="Arial"/>
          <w:sz w:val="22"/>
          <w:szCs w:val="22"/>
        </w:rPr>
        <w:t>CTUIL</w:t>
      </w:r>
      <w:r w:rsidRPr="00A406AC">
        <w:rPr>
          <w:rFonts w:ascii="Book Antiqua" w:hAnsi="Book Antiqua" w:cs="Arial"/>
          <w:sz w:val="22"/>
          <w:szCs w:val="22"/>
        </w:rPr>
        <w:t xml:space="preserve"> at the address given at para </w:t>
      </w:r>
      <w:r w:rsidR="007E0E67" w:rsidRPr="00A406AC">
        <w:rPr>
          <w:rFonts w:ascii="Book Antiqua" w:hAnsi="Book Antiqua" w:cs="Arial"/>
          <w:sz w:val="22"/>
          <w:szCs w:val="22"/>
          <w:lang w:val="en-GB"/>
        </w:rPr>
        <w:t>14</w:t>
      </w:r>
      <w:r w:rsidRPr="00A406AC">
        <w:rPr>
          <w:rFonts w:ascii="Book Antiqua" w:hAnsi="Book Antiqua" w:cs="Arial"/>
          <w:sz w:val="22"/>
          <w:szCs w:val="22"/>
          <w:lang w:val="en-GB"/>
        </w:rPr>
        <w:t>.0</w:t>
      </w:r>
      <w:r w:rsidRPr="00A406AC">
        <w:rPr>
          <w:rFonts w:ascii="Book Antiqua" w:hAnsi="Book Antiqua" w:cs="Arial"/>
          <w:sz w:val="22"/>
          <w:szCs w:val="22"/>
        </w:rPr>
        <w:t xml:space="preserve"> below from 15:00 hours to 17:00 hours on all working days.</w:t>
      </w:r>
    </w:p>
    <w:p w14:paraId="10068DA4" w14:textId="77777777" w:rsidR="003A75DC" w:rsidRPr="00A406AC" w:rsidRDefault="003A75DC" w:rsidP="003A75DC">
      <w:pPr>
        <w:jc w:val="both"/>
        <w:rPr>
          <w:rFonts w:ascii="Book Antiqua" w:hAnsi="Book Antiqua" w:cs="Arial"/>
          <w:sz w:val="22"/>
          <w:szCs w:val="22"/>
        </w:rPr>
      </w:pPr>
    </w:p>
    <w:p w14:paraId="792EAF44" w14:textId="04AF829F" w:rsidR="003A75DC" w:rsidRDefault="003A75DC" w:rsidP="003A75DC">
      <w:pPr>
        <w:pStyle w:val="ListParagraph"/>
        <w:jc w:val="both"/>
        <w:rPr>
          <w:rFonts w:ascii="Book Antiqua" w:hAnsi="Book Antiqua" w:cs="Arial"/>
          <w:sz w:val="22"/>
          <w:szCs w:val="22"/>
        </w:rPr>
      </w:pPr>
      <w:r w:rsidRPr="00A406AC">
        <w:rPr>
          <w:rFonts w:ascii="Book Antiqua" w:hAnsi="Book Antiqua" w:cs="Arial"/>
          <w:sz w:val="22"/>
          <w:szCs w:val="22"/>
        </w:rPr>
        <w:t xml:space="preserve">For proper uploading of the bids on the portal namely </w:t>
      </w:r>
      <w:hyperlink r:id="rId12" w:history="1">
        <w:r w:rsidRPr="00A406AC">
          <w:rPr>
            <w:rStyle w:val="Hyperlink"/>
            <w:rFonts w:ascii="Book Antiqua" w:eastAsiaTheme="majorEastAsia" w:hAnsi="Book Antiqua" w:cs="Arial"/>
            <w:b/>
            <w:bCs/>
            <w:i/>
            <w:iCs/>
            <w:sz w:val="22"/>
            <w:szCs w:val="22"/>
          </w:rPr>
          <w:t>https://etender.powergrid.in</w:t>
        </w:r>
      </w:hyperlink>
      <w:r w:rsidRPr="00A406AC">
        <w:rPr>
          <w:rFonts w:ascii="Book Antiqua" w:hAnsi="Book Antiqua" w:cs="Arial"/>
          <w:i/>
          <w:iCs/>
          <w:sz w:val="22"/>
          <w:szCs w:val="22"/>
        </w:rPr>
        <w:t xml:space="preserve"> (hereinafter referred to as the ‘portal’)</w:t>
      </w:r>
      <w:r w:rsidRPr="00A406AC">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from </w:t>
      </w:r>
      <w:r w:rsidR="007E0E67" w:rsidRPr="00A406AC">
        <w:rPr>
          <w:rFonts w:ascii="Book Antiqua" w:hAnsi="Book Antiqua" w:cs="Arial"/>
          <w:sz w:val="22"/>
          <w:szCs w:val="22"/>
        </w:rPr>
        <w:t>CTUIL</w:t>
      </w:r>
      <w:r w:rsidRPr="00A406AC">
        <w:rPr>
          <w:rFonts w:ascii="Book Antiqua" w:hAnsi="Book Antiqua" w:cs="Arial"/>
          <w:sz w:val="22"/>
          <w:szCs w:val="22"/>
        </w:rPr>
        <w:t xml:space="preserve">, as and when required, for which contact details are mentioned above below. The Employer in no case shall be responsible for any issues related to timely or properly uploading/submission of the bid in accordance with the relevant provisions of </w:t>
      </w:r>
      <w:r w:rsidRPr="00A406AC">
        <w:rPr>
          <w:rFonts w:ascii="Book Antiqua" w:hAnsi="Book Antiqua" w:cs="Arial"/>
          <w:i/>
          <w:iCs/>
          <w:sz w:val="22"/>
          <w:szCs w:val="22"/>
        </w:rPr>
        <w:t>Section I</w:t>
      </w:r>
      <w:r w:rsidR="00172399" w:rsidRPr="00A406AC">
        <w:rPr>
          <w:rFonts w:ascii="Book Antiqua" w:hAnsi="Book Antiqua" w:cs="Arial"/>
          <w:i/>
          <w:iCs/>
          <w:sz w:val="22"/>
          <w:szCs w:val="22"/>
        </w:rPr>
        <w:t>I</w:t>
      </w:r>
      <w:r w:rsidRPr="00A406AC">
        <w:rPr>
          <w:rFonts w:ascii="Book Antiqua" w:hAnsi="Book Antiqua" w:cs="Arial"/>
          <w:i/>
          <w:iCs/>
          <w:sz w:val="22"/>
          <w:szCs w:val="22"/>
        </w:rPr>
        <w:t xml:space="preserve">I – </w:t>
      </w:r>
      <w:r w:rsidR="00172399" w:rsidRPr="00A406AC">
        <w:rPr>
          <w:rFonts w:ascii="Book Antiqua" w:hAnsi="Book Antiqua" w:cs="Arial"/>
          <w:i/>
          <w:iCs/>
          <w:sz w:val="22"/>
          <w:szCs w:val="22"/>
        </w:rPr>
        <w:t>Conditions of Contracts</w:t>
      </w:r>
      <w:r w:rsidRPr="00A406AC">
        <w:rPr>
          <w:rFonts w:ascii="Book Antiqua" w:hAnsi="Book Antiqua" w:cs="Arial"/>
          <w:sz w:val="22"/>
          <w:szCs w:val="22"/>
        </w:rPr>
        <w:t xml:space="preserve"> of the Bidding Documents.</w:t>
      </w:r>
    </w:p>
    <w:p w14:paraId="272EDB44" w14:textId="77777777" w:rsidR="003A75DC" w:rsidRPr="00A406AC" w:rsidRDefault="003A75DC" w:rsidP="003A75DC">
      <w:pPr>
        <w:pStyle w:val="ListParagraph"/>
        <w:jc w:val="both"/>
        <w:rPr>
          <w:rFonts w:ascii="Book Antiqua" w:hAnsi="Book Antiqua" w:cs="Arial"/>
          <w:sz w:val="22"/>
          <w:szCs w:val="22"/>
        </w:rPr>
      </w:pPr>
    </w:p>
    <w:p w14:paraId="1C16B675" w14:textId="2E627315" w:rsidR="003A75DC" w:rsidRPr="00A406AC" w:rsidRDefault="003A75DC" w:rsidP="003A75DC">
      <w:pPr>
        <w:pStyle w:val="ListParagraph"/>
        <w:jc w:val="both"/>
        <w:rPr>
          <w:rFonts w:ascii="Book Antiqua" w:hAnsi="Book Antiqua" w:cs="Arial"/>
          <w:sz w:val="22"/>
          <w:szCs w:val="22"/>
        </w:rPr>
      </w:pPr>
      <w:r w:rsidRPr="00A406AC">
        <w:rPr>
          <w:rFonts w:ascii="Book Antiqua" w:hAnsi="Book Antiqua" w:cs="Arial"/>
          <w:sz w:val="22"/>
          <w:szCs w:val="22"/>
          <w:lang w:val="en-IN"/>
        </w:rPr>
        <w:t xml:space="preserve">Bidders are requested to read the ‘Bidders Manual and Pre-Requisite Document’ available on </w:t>
      </w:r>
      <w:r w:rsidRPr="00A406AC">
        <w:rPr>
          <w:rFonts w:ascii="Book Antiqua" w:hAnsi="Book Antiqua" w:cs="Arial"/>
          <w:b/>
          <w:bCs/>
          <w:sz w:val="22"/>
          <w:szCs w:val="22"/>
          <w:lang w:val="en-IN"/>
        </w:rPr>
        <w:t>‘POWERGRID Reverse Auction and Integrated Tendering (</w:t>
      </w:r>
      <w:r w:rsidRPr="00A406AC">
        <w:rPr>
          <w:rFonts w:ascii="Book Antiqua" w:hAnsi="Book Antiqua" w:cs="Arial"/>
          <w:b/>
          <w:bCs/>
          <w:i/>
          <w:iCs/>
          <w:sz w:val="22"/>
          <w:szCs w:val="22"/>
          <w:lang w:val="en-IN"/>
        </w:rPr>
        <w:t>PRANIT</w:t>
      </w:r>
      <w:r w:rsidRPr="00A406AC">
        <w:rPr>
          <w:rFonts w:ascii="Book Antiqua" w:hAnsi="Book Antiqua" w:cs="Arial"/>
          <w:b/>
          <w:bCs/>
          <w:sz w:val="22"/>
          <w:szCs w:val="22"/>
          <w:lang w:val="en-IN"/>
        </w:rPr>
        <w:t>)’</w:t>
      </w:r>
      <w:r w:rsidRPr="00A406AC">
        <w:rPr>
          <w:rFonts w:ascii="Book Antiqua" w:hAnsi="Book Antiqua" w:cs="Arial"/>
          <w:sz w:val="22"/>
          <w:szCs w:val="22"/>
          <w:lang w:val="en-IN"/>
        </w:rPr>
        <w:t xml:space="preserve"> portal through website </w:t>
      </w:r>
      <w:hyperlink r:id="rId13" w:history="1">
        <w:r w:rsidRPr="00A406AC">
          <w:rPr>
            <w:rStyle w:val="Hyperlink"/>
            <w:rFonts w:ascii="Book Antiqua" w:eastAsiaTheme="majorEastAsia" w:hAnsi="Book Antiqua" w:cs="Arial"/>
            <w:i/>
            <w:iCs/>
            <w:sz w:val="22"/>
            <w:szCs w:val="22"/>
            <w:lang w:val="en-IN"/>
          </w:rPr>
          <w:t>https://etender.powergrid.in</w:t>
        </w:r>
      </w:hyperlink>
      <w:r w:rsidRPr="00A406AC">
        <w:rPr>
          <w:rFonts w:ascii="Book Antiqua" w:hAnsi="Book Antiqua" w:cs="Arial"/>
          <w:sz w:val="22"/>
          <w:szCs w:val="22"/>
          <w:lang w:val="en-IN"/>
        </w:rPr>
        <w:t xml:space="preserve"> before proceeding for submission of bids. It is important to note that bidders can submit their bids online only through</w:t>
      </w:r>
      <w:r w:rsidRPr="00A406AC">
        <w:rPr>
          <w:rFonts w:ascii="Book Antiqua" w:hAnsi="Book Antiqua" w:cs="Arial"/>
          <w:i/>
          <w:sz w:val="22"/>
          <w:szCs w:val="22"/>
          <w:lang w:val="en-IN"/>
        </w:rPr>
        <w:t xml:space="preserve"> </w:t>
      </w:r>
      <w:hyperlink r:id="rId14" w:history="1">
        <w:r w:rsidRPr="00A406AC">
          <w:rPr>
            <w:rStyle w:val="Hyperlink"/>
            <w:rFonts w:ascii="Book Antiqua" w:eastAsiaTheme="majorEastAsia" w:hAnsi="Book Antiqua" w:cs="Arial"/>
            <w:i/>
            <w:iCs/>
            <w:sz w:val="22"/>
            <w:szCs w:val="22"/>
            <w:lang w:val="en-IN"/>
          </w:rPr>
          <w:t>https://etender.powergrid.in</w:t>
        </w:r>
      </w:hyperlink>
    </w:p>
    <w:p w14:paraId="57ADFFE7" w14:textId="77777777" w:rsidR="003A75DC" w:rsidRPr="00A406AC" w:rsidRDefault="003A75DC" w:rsidP="003A75DC">
      <w:pPr>
        <w:pStyle w:val="ListParagraph"/>
        <w:jc w:val="both"/>
        <w:rPr>
          <w:rFonts w:ascii="Book Antiqua" w:hAnsi="Book Antiqua" w:cs="Arial"/>
          <w:sz w:val="22"/>
          <w:szCs w:val="22"/>
        </w:rPr>
      </w:pPr>
    </w:p>
    <w:p w14:paraId="1919E64D" w14:textId="69C91727" w:rsidR="003A75DC" w:rsidRDefault="003A75DC" w:rsidP="007E0E67">
      <w:pPr>
        <w:pStyle w:val="ListParagraph"/>
        <w:numPr>
          <w:ilvl w:val="1"/>
          <w:numId w:val="1"/>
        </w:numPr>
        <w:ind w:left="709"/>
        <w:jc w:val="both"/>
        <w:rPr>
          <w:rFonts w:ascii="Book Antiqua" w:hAnsi="Book Antiqua" w:cs="Arial"/>
          <w:b/>
          <w:sz w:val="22"/>
          <w:szCs w:val="22"/>
          <w:lang w:val="en-IN"/>
        </w:rPr>
      </w:pPr>
      <w:r w:rsidRPr="00A406AC">
        <w:rPr>
          <w:rFonts w:ascii="Book Antiqua" w:hAnsi="Book Antiqua" w:cs="Arial"/>
          <w:sz w:val="22"/>
          <w:szCs w:val="22"/>
          <w:lang w:val="en-IN"/>
        </w:rPr>
        <w:t xml:space="preserve">Bidders shall ensure that their bids, complete in all respects, are submitted online </w:t>
      </w:r>
      <w:r w:rsidR="007E0E67" w:rsidRPr="00A406AC">
        <w:rPr>
          <w:rFonts w:ascii="Book Antiqua" w:hAnsi="Book Antiqua" w:cs="Arial"/>
          <w:sz w:val="22"/>
          <w:szCs w:val="22"/>
          <w:lang w:val="en-IN"/>
        </w:rPr>
        <w:t>through e</w:t>
      </w:r>
      <w:r w:rsidRPr="00A406AC">
        <w:rPr>
          <w:rFonts w:ascii="Book Antiqua" w:hAnsi="Book Antiqua" w:cs="Arial"/>
          <w:sz w:val="22"/>
          <w:szCs w:val="22"/>
          <w:lang w:val="en-IN"/>
        </w:rPr>
        <w:t xml:space="preserve">-tendering portal </w:t>
      </w:r>
      <w:r w:rsidR="007E0E67" w:rsidRPr="00A406AC">
        <w:rPr>
          <w:rFonts w:ascii="Book Antiqua" w:hAnsi="Book Antiqua" w:cs="Arial"/>
          <w:sz w:val="22"/>
          <w:szCs w:val="22"/>
          <w:lang w:val="en-IN"/>
        </w:rPr>
        <w:t>(</w:t>
      </w:r>
      <w:hyperlink r:id="rId15" w:history="1">
        <w:r w:rsidR="007E0E67" w:rsidRPr="00A406AC">
          <w:rPr>
            <w:rStyle w:val="Hyperlink"/>
            <w:rFonts w:ascii="Book Antiqua" w:eastAsiaTheme="majorEastAsia" w:hAnsi="Book Antiqua" w:cs="Arial"/>
            <w:i/>
            <w:iCs/>
            <w:sz w:val="22"/>
            <w:szCs w:val="22"/>
            <w:lang w:val="en-IN"/>
          </w:rPr>
          <w:t>https://etender.powergrid.in</w:t>
        </w:r>
      </w:hyperlink>
      <w:r w:rsidR="007E0E67" w:rsidRPr="00A406AC">
        <w:rPr>
          <w:rFonts w:ascii="Book Antiqua" w:hAnsi="Book Antiqua" w:cs="Arial"/>
          <w:sz w:val="22"/>
          <w:szCs w:val="22"/>
        </w:rPr>
        <w:t xml:space="preserve">) </w:t>
      </w:r>
      <w:r w:rsidRPr="00A406AC">
        <w:rPr>
          <w:rFonts w:ascii="Book Antiqua" w:hAnsi="Book Antiqua" w:cs="Arial"/>
          <w:sz w:val="22"/>
          <w:szCs w:val="22"/>
          <w:lang w:val="en-IN"/>
        </w:rPr>
        <w:t xml:space="preserve">only. </w:t>
      </w:r>
      <w:r w:rsidRPr="00A406AC">
        <w:rPr>
          <w:rFonts w:ascii="Book Antiqua" w:hAnsi="Book Antiqua" w:cs="Arial"/>
          <w:b/>
          <w:sz w:val="22"/>
          <w:szCs w:val="22"/>
          <w:lang w:val="en-IN"/>
        </w:rPr>
        <w:t>No DEVIATION in this regard is acceptable.</w:t>
      </w:r>
    </w:p>
    <w:p w14:paraId="4103C9F3" w14:textId="77777777" w:rsidR="00DE6891" w:rsidRDefault="00DE6891" w:rsidP="00DE6891">
      <w:pPr>
        <w:pStyle w:val="ListParagraph"/>
        <w:ind w:left="709"/>
        <w:jc w:val="both"/>
        <w:rPr>
          <w:rFonts w:ascii="Book Antiqua" w:hAnsi="Book Antiqua" w:cs="Arial"/>
          <w:b/>
          <w:sz w:val="22"/>
          <w:szCs w:val="22"/>
          <w:lang w:val="en-IN"/>
        </w:rPr>
      </w:pPr>
    </w:p>
    <w:p w14:paraId="6D0C8A7C" w14:textId="3DAF0ED8" w:rsidR="005E4616" w:rsidRPr="00614D45" w:rsidRDefault="005E4616" w:rsidP="00EA13A8">
      <w:pPr>
        <w:pStyle w:val="ListParagraph"/>
        <w:numPr>
          <w:ilvl w:val="1"/>
          <w:numId w:val="1"/>
        </w:numPr>
        <w:ind w:left="709"/>
        <w:jc w:val="both"/>
        <w:rPr>
          <w:rFonts w:ascii="Book Antiqua" w:hAnsi="Book Antiqua" w:cs="Arial"/>
          <w:color w:val="000000"/>
          <w:sz w:val="22"/>
          <w:szCs w:val="22"/>
        </w:rPr>
      </w:pPr>
      <w:r w:rsidRPr="00614D45">
        <w:rPr>
          <w:rFonts w:ascii="Book Antiqua" w:hAnsi="Book Antiqua" w:cs="Arial"/>
          <w:sz w:val="22"/>
          <w:szCs w:val="22"/>
        </w:rPr>
        <w:t xml:space="preserve">A pre-bid meeting will be held at the office of the Employer at Gurgaon (Haryana), India </w:t>
      </w:r>
      <w:r w:rsidR="006523DA" w:rsidRPr="00614D45">
        <w:rPr>
          <w:rFonts w:ascii="Book Antiqua" w:hAnsi="Book Antiqua" w:cs="Arial"/>
          <w:sz w:val="22"/>
          <w:szCs w:val="22"/>
        </w:rPr>
        <w:t xml:space="preserve">or through online (link shall be communicated </w:t>
      </w:r>
      <w:r w:rsidR="00643769" w:rsidRPr="00614D45">
        <w:rPr>
          <w:rFonts w:ascii="Book Antiqua" w:hAnsi="Book Antiqua" w:cs="Arial"/>
          <w:sz w:val="22"/>
          <w:szCs w:val="22"/>
        </w:rPr>
        <w:t>later via e-mail to</w:t>
      </w:r>
      <w:r w:rsidR="00BE7EF7" w:rsidRPr="00614D45">
        <w:rPr>
          <w:rFonts w:ascii="Book Antiqua" w:hAnsi="Book Antiqua" w:cs="Arial"/>
          <w:sz w:val="22"/>
          <w:szCs w:val="22"/>
        </w:rPr>
        <w:t xml:space="preserve"> parties with whom complete bidding document has been </w:t>
      </w:r>
      <w:r w:rsidR="00614D45">
        <w:rPr>
          <w:rFonts w:ascii="Book Antiqua" w:hAnsi="Book Antiqua" w:cs="Arial"/>
          <w:sz w:val="22"/>
          <w:szCs w:val="22"/>
        </w:rPr>
        <w:t>issued</w:t>
      </w:r>
      <w:r w:rsidR="00857733" w:rsidRPr="00614D45">
        <w:rPr>
          <w:rFonts w:ascii="Book Antiqua" w:hAnsi="Book Antiqua" w:cs="Arial"/>
          <w:sz w:val="22"/>
          <w:szCs w:val="22"/>
        </w:rPr>
        <w:t xml:space="preserve"> in line with cl. 9.0 above</w:t>
      </w:r>
      <w:r w:rsidR="00643769" w:rsidRPr="00614D45">
        <w:rPr>
          <w:rFonts w:ascii="Book Antiqua" w:hAnsi="Book Antiqua" w:cs="Arial"/>
          <w:sz w:val="22"/>
          <w:szCs w:val="22"/>
        </w:rPr>
        <w:t xml:space="preserve">) </w:t>
      </w:r>
      <w:r w:rsidRPr="00614D45">
        <w:rPr>
          <w:rFonts w:ascii="Book Antiqua" w:hAnsi="Book Antiqua" w:cs="Arial"/>
          <w:sz w:val="22"/>
          <w:szCs w:val="22"/>
        </w:rPr>
        <w:t xml:space="preserve">on </w:t>
      </w:r>
      <w:r w:rsidR="00D36808" w:rsidRPr="00614D45">
        <w:rPr>
          <w:rFonts w:ascii="Book Antiqua" w:eastAsia="Calibri" w:hAnsi="Book Antiqua" w:cs="Arial"/>
          <w:b/>
          <w:bCs/>
          <w:color w:val="0000FF"/>
          <w:sz w:val="22"/>
          <w:szCs w:val="22"/>
          <w:lang w:val="en-GB"/>
        </w:rPr>
        <w:t>24.03.</w:t>
      </w:r>
      <w:r w:rsidRPr="00614D45">
        <w:rPr>
          <w:rFonts w:ascii="Book Antiqua" w:eastAsia="Calibri" w:hAnsi="Book Antiqua" w:cs="Arial"/>
          <w:b/>
          <w:bCs/>
          <w:color w:val="0000FF"/>
          <w:sz w:val="22"/>
          <w:szCs w:val="22"/>
          <w:lang w:val="en-GB"/>
        </w:rPr>
        <w:t>2025</w:t>
      </w:r>
      <w:r w:rsidRPr="00614D45">
        <w:rPr>
          <w:rFonts w:ascii="Book Antiqua" w:hAnsi="Book Antiqua" w:cs="Arial"/>
          <w:sz w:val="22"/>
          <w:szCs w:val="22"/>
        </w:rPr>
        <w:t xml:space="preserve"> at </w:t>
      </w:r>
      <w:r w:rsidRPr="00614D45">
        <w:rPr>
          <w:rFonts w:ascii="Book Antiqua" w:eastAsia="Calibri" w:hAnsi="Book Antiqua" w:cs="Arial"/>
          <w:b/>
          <w:bCs/>
          <w:color w:val="0000FF"/>
          <w:sz w:val="22"/>
          <w:szCs w:val="22"/>
          <w:lang w:val="en-GB"/>
        </w:rPr>
        <w:t>1130 Hrs. (IST)</w:t>
      </w:r>
      <w:r w:rsidRPr="00614D45">
        <w:rPr>
          <w:rFonts w:ascii="Book Antiqua" w:hAnsi="Book Antiqua" w:cs="Arial"/>
          <w:sz w:val="22"/>
          <w:szCs w:val="22"/>
        </w:rPr>
        <w:t xml:space="preserve"> to clarify the </w:t>
      </w:r>
      <w:r w:rsidR="00257ECE" w:rsidRPr="00614D45">
        <w:rPr>
          <w:rFonts w:ascii="Book Antiqua" w:hAnsi="Book Antiqua" w:cs="Arial"/>
          <w:sz w:val="22"/>
          <w:szCs w:val="22"/>
        </w:rPr>
        <w:t>bidders’</w:t>
      </w:r>
      <w:r w:rsidRPr="00614D45">
        <w:rPr>
          <w:rFonts w:ascii="Book Antiqua" w:hAnsi="Book Antiqua" w:cs="Arial"/>
          <w:sz w:val="22"/>
          <w:szCs w:val="22"/>
        </w:rPr>
        <w:t xml:space="preserve"> various issues raised in accordance with </w:t>
      </w:r>
      <w:r w:rsidR="00D36808" w:rsidRPr="00614D45">
        <w:rPr>
          <w:rFonts w:ascii="Book Antiqua" w:hAnsi="Book Antiqua" w:cs="Arial"/>
          <w:sz w:val="22"/>
          <w:szCs w:val="22"/>
        </w:rPr>
        <w:t>cl. 5.1</w:t>
      </w:r>
      <w:r w:rsidR="00694227" w:rsidRPr="00614D45">
        <w:rPr>
          <w:rFonts w:ascii="Book Antiqua" w:hAnsi="Book Antiqua" w:cs="Arial"/>
          <w:sz w:val="22"/>
          <w:szCs w:val="22"/>
        </w:rPr>
        <w:t>, Section-III of RfP document</w:t>
      </w:r>
      <w:r w:rsidRPr="00614D45">
        <w:rPr>
          <w:rFonts w:ascii="Book Antiqua" w:hAnsi="Book Antiqua" w:cs="Arial"/>
          <w:sz w:val="22"/>
          <w:szCs w:val="22"/>
        </w:rPr>
        <w:t>.</w:t>
      </w:r>
      <w:r w:rsidR="00D139F1" w:rsidRPr="00614D45">
        <w:rPr>
          <w:rFonts w:ascii="Book Antiqua" w:hAnsi="Book Antiqua" w:cs="Arial"/>
          <w:sz w:val="22"/>
          <w:szCs w:val="22"/>
        </w:rPr>
        <w:t xml:space="preserve"> </w:t>
      </w:r>
    </w:p>
    <w:p w14:paraId="0FD3339D" w14:textId="77777777" w:rsidR="00614D45" w:rsidRPr="00614D45" w:rsidRDefault="00614D45" w:rsidP="00614D45">
      <w:pPr>
        <w:jc w:val="both"/>
        <w:rPr>
          <w:rFonts w:ascii="Book Antiqua" w:hAnsi="Book Antiqua" w:cs="Arial"/>
          <w:color w:val="000000"/>
          <w:sz w:val="22"/>
          <w:szCs w:val="22"/>
        </w:rPr>
      </w:pPr>
    </w:p>
    <w:p w14:paraId="2EED1F0D" w14:textId="59CD0405" w:rsidR="00A42638" w:rsidRPr="00F36040" w:rsidRDefault="00A42638" w:rsidP="00CC5107">
      <w:pPr>
        <w:pStyle w:val="ListParagraph"/>
        <w:numPr>
          <w:ilvl w:val="0"/>
          <w:numId w:val="1"/>
        </w:numPr>
        <w:jc w:val="both"/>
        <w:rPr>
          <w:rFonts w:ascii="Book Antiqua" w:hAnsi="Book Antiqua" w:cs="Arial"/>
          <w:snapToGrid w:val="0"/>
          <w:sz w:val="22"/>
          <w:szCs w:val="22"/>
        </w:rPr>
      </w:pPr>
      <w:r w:rsidRPr="00F36040">
        <w:rPr>
          <w:rFonts w:ascii="Book Antiqua" w:hAnsi="Book Antiqua" w:cs="Arial"/>
          <w:sz w:val="22"/>
          <w:szCs w:val="22"/>
          <w:lang w:val="en-IN"/>
        </w:rPr>
        <w:t xml:space="preserve">A Single Stage Two Envelope Bidding Procedure will be adopted and will proceed on e-procurement portal </w:t>
      </w:r>
      <w:hyperlink r:id="rId16" w:history="1">
        <w:r w:rsidRPr="00F36040">
          <w:rPr>
            <w:rStyle w:val="Hyperlink"/>
            <w:rFonts w:ascii="Book Antiqua" w:eastAsiaTheme="majorEastAsia" w:hAnsi="Book Antiqua" w:cs="Arial"/>
            <w:b/>
            <w:bCs/>
            <w:i/>
            <w:iCs/>
            <w:sz w:val="22"/>
            <w:szCs w:val="22"/>
          </w:rPr>
          <w:t>https://etender.powergrid.in</w:t>
        </w:r>
      </w:hyperlink>
      <w:r w:rsidRPr="00F36040">
        <w:rPr>
          <w:rFonts w:ascii="Book Antiqua" w:hAnsi="Book Antiqua" w:cs="Arial"/>
          <w:i/>
          <w:iCs/>
          <w:sz w:val="22"/>
          <w:szCs w:val="22"/>
        </w:rPr>
        <w:t xml:space="preserve"> </w:t>
      </w:r>
      <w:r w:rsidRPr="00F36040">
        <w:rPr>
          <w:rFonts w:ascii="Book Antiqua" w:hAnsi="Book Antiqua" w:cs="Arial"/>
          <w:sz w:val="22"/>
          <w:szCs w:val="22"/>
          <w:lang w:val="en-IN"/>
        </w:rPr>
        <w:t>as detailed in the Bidding Documents.</w:t>
      </w:r>
    </w:p>
    <w:p w14:paraId="7AF514AA" w14:textId="77777777" w:rsidR="006075E3" w:rsidRPr="00A42638" w:rsidRDefault="006075E3" w:rsidP="006075E3">
      <w:pPr>
        <w:pStyle w:val="ListParagraph"/>
        <w:jc w:val="both"/>
        <w:rPr>
          <w:rFonts w:ascii="Book Antiqua" w:hAnsi="Book Antiqua" w:cs="Arial"/>
          <w:snapToGrid w:val="0"/>
          <w:sz w:val="22"/>
          <w:szCs w:val="22"/>
        </w:rPr>
      </w:pPr>
    </w:p>
    <w:p w14:paraId="1B3C9299" w14:textId="497880AC" w:rsidR="009A7DA2" w:rsidRPr="00A406AC" w:rsidRDefault="009A7DA2" w:rsidP="00CC5107">
      <w:pPr>
        <w:pStyle w:val="ListParagraph"/>
        <w:numPr>
          <w:ilvl w:val="0"/>
          <w:numId w:val="1"/>
        </w:numPr>
        <w:jc w:val="both"/>
        <w:rPr>
          <w:rFonts w:ascii="Book Antiqua" w:hAnsi="Book Antiqua" w:cs="Arial"/>
          <w:snapToGrid w:val="0"/>
          <w:sz w:val="22"/>
          <w:szCs w:val="22"/>
        </w:rPr>
      </w:pPr>
      <w:r w:rsidRPr="00A406AC">
        <w:rPr>
          <w:rFonts w:ascii="Book Antiqua" w:hAnsi="Book Antiqua" w:cs="Arial"/>
          <w:b/>
          <w:sz w:val="22"/>
          <w:szCs w:val="22"/>
        </w:rPr>
        <w:t>Soft Copy Part of the Proposals</w:t>
      </w:r>
      <w:r w:rsidRPr="00A406AC">
        <w:rPr>
          <w:rFonts w:ascii="Book Antiqua" w:hAnsi="Book Antiqua" w:cs="Arial"/>
          <w:sz w:val="22"/>
          <w:szCs w:val="22"/>
        </w:rPr>
        <w:t xml:space="preserve"> must be uploaded under Single Stage Two Envelope Bidding Procedure on the portal at or before </w:t>
      </w:r>
      <w:r w:rsidRPr="00A406AC">
        <w:rPr>
          <w:rFonts w:ascii="Book Antiqua" w:eastAsia="Calibri" w:hAnsi="Book Antiqua" w:cs="Arial"/>
          <w:b/>
          <w:bCs/>
          <w:color w:val="0000FF"/>
          <w:sz w:val="22"/>
          <w:szCs w:val="22"/>
          <w:lang w:val="en-GB"/>
        </w:rPr>
        <w:t>11:00 hours</w:t>
      </w:r>
      <w:r w:rsidRPr="00A406AC">
        <w:rPr>
          <w:rFonts w:ascii="Book Antiqua" w:hAnsi="Book Antiqua" w:cs="Arial"/>
          <w:sz w:val="22"/>
          <w:szCs w:val="22"/>
        </w:rPr>
        <w:t xml:space="preserve"> on </w:t>
      </w:r>
      <w:r w:rsidR="00663673">
        <w:rPr>
          <w:rFonts w:ascii="Book Antiqua" w:eastAsia="Calibri" w:hAnsi="Book Antiqua" w:cs="Arial"/>
          <w:b/>
          <w:bCs/>
          <w:color w:val="0000FF"/>
          <w:sz w:val="22"/>
          <w:szCs w:val="22"/>
          <w:lang w:val="en-GB"/>
        </w:rPr>
        <w:t>10.04</w:t>
      </w:r>
      <w:r w:rsidR="007E0E67" w:rsidRPr="00A406AC">
        <w:rPr>
          <w:rFonts w:ascii="Book Antiqua" w:eastAsia="Calibri" w:hAnsi="Book Antiqua" w:cs="Arial"/>
          <w:b/>
          <w:bCs/>
          <w:color w:val="0000FF"/>
          <w:sz w:val="22"/>
          <w:szCs w:val="22"/>
          <w:lang w:val="en-GB"/>
        </w:rPr>
        <w:t>.202</w:t>
      </w:r>
      <w:r w:rsidR="00FC5CE7" w:rsidRPr="00A406AC">
        <w:rPr>
          <w:rFonts w:ascii="Book Antiqua" w:eastAsia="Calibri" w:hAnsi="Book Antiqua" w:cs="Arial"/>
          <w:b/>
          <w:bCs/>
          <w:color w:val="0000FF"/>
          <w:sz w:val="22"/>
          <w:szCs w:val="22"/>
          <w:lang w:val="en-GB"/>
        </w:rPr>
        <w:t>5</w:t>
      </w:r>
      <w:r w:rsidRPr="00A406AC">
        <w:rPr>
          <w:rFonts w:ascii="Book Antiqua" w:hAnsi="Book Antiqua" w:cs="Arial"/>
          <w:sz w:val="22"/>
          <w:szCs w:val="22"/>
        </w:rPr>
        <w:t xml:space="preserve">. The e-Procurement system would not allow any late submission of proposals through the portal after </w:t>
      </w:r>
      <w:r w:rsidR="007E0E67" w:rsidRPr="00A406AC">
        <w:rPr>
          <w:rFonts w:ascii="Book Antiqua" w:hAnsi="Book Antiqua" w:cs="Arial"/>
          <w:sz w:val="22"/>
          <w:szCs w:val="22"/>
        </w:rPr>
        <w:t>the due</w:t>
      </w:r>
      <w:r w:rsidRPr="00A406AC">
        <w:rPr>
          <w:rFonts w:ascii="Book Antiqua" w:hAnsi="Book Antiqua" w:cs="Arial"/>
          <w:sz w:val="22"/>
          <w:szCs w:val="22"/>
        </w:rPr>
        <w:t xml:space="preserve"> date &amp; time as specified.</w:t>
      </w:r>
    </w:p>
    <w:p w14:paraId="4D245DD1" w14:textId="77777777" w:rsidR="00DC4F18" w:rsidRPr="00A406AC" w:rsidRDefault="00DC4F18" w:rsidP="00DC4F18">
      <w:pPr>
        <w:pStyle w:val="ListParagraph"/>
        <w:jc w:val="both"/>
        <w:rPr>
          <w:rFonts w:ascii="Book Antiqua" w:hAnsi="Book Antiqua" w:cs="Arial"/>
          <w:snapToGrid w:val="0"/>
          <w:sz w:val="22"/>
          <w:szCs w:val="22"/>
        </w:rPr>
      </w:pPr>
    </w:p>
    <w:p w14:paraId="5668DB4C" w14:textId="42720E2A" w:rsidR="00DC4F18" w:rsidRPr="00A406AC" w:rsidRDefault="00DC4F18" w:rsidP="00DC4F18">
      <w:pPr>
        <w:pStyle w:val="ListParagraph"/>
        <w:jc w:val="both"/>
        <w:rPr>
          <w:rFonts w:ascii="Book Antiqua" w:hAnsi="Book Antiqua" w:cs="Arial"/>
          <w:snapToGrid w:val="0"/>
          <w:sz w:val="22"/>
          <w:szCs w:val="22"/>
        </w:rPr>
      </w:pPr>
      <w:r w:rsidRPr="00A406AC">
        <w:rPr>
          <w:rFonts w:ascii="Book Antiqua" w:hAnsi="Book Antiqua" w:cs="Arial"/>
          <w:snapToGrid w:val="0"/>
          <w:sz w:val="22"/>
          <w:szCs w:val="22"/>
        </w:rPr>
        <w:t xml:space="preserve">The documents required to be submitted as part of Hard Copy Part of the Bid shall be scanned and uploaded as part of First Envelope in Soft Copy Part of the Bid as per provisions of Clause </w:t>
      </w:r>
      <w:r w:rsidR="005A500A" w:rsidRPr="00A406AC">
        <w:rPr>
          <w:rFonts w:ascii="Book Antiqua" w:hAnsi="Book Antiqua" w:cs="Arial"/>
          <w:snapToGrid w:val="0"/>
          <w:sz w:val="22"/>
          <w:szCs w:val="22"/>
        </w:rPr>
        <w:t>8</w:t>
      </w:r>
      <w:r w:rsidRPr="00A406AC">
        <w:rPr>
          <w:rFonts w:ascii="Book Antiqua" w:hAnsi="Book Antiqua" w:cs="Arial"/>
          <w:snapToGrid w:val="0"/>
          <w:sz w:val="22"/>
          <w:szCs w:val="22"/>
        </w:rPr>
        <w:t xml:space="preserve"> (II).</w:t>
      </w:r>
    </w:p>
    <w:p w14:paraId="092B9EC5" w14:textId="77777777" w:rsidR="00EA46E9" w:rsidRPr="00A406AC" w:rsidRDefault="00EA46E9" w:rsidP="00DC4F18">
      <w:pPr>
        <w:pStyle w:val="ListParagraph"/>
        <w:jc w:val="both"/>
        <w:rPr>
          <w:rFonts w:ascii="Book Antiqua" w:hAnsi="Book Antiqua" w:cs="Arial"/>
          <w:snapToGrid w:val="0"/>
          <w:sz w:val="22"/>
          <w:szCs w:val="22"/>
        </w:rPr>
      </w:pPr>
    </w:p>
    <w:p w14:paraId="05812907" w14:textId="6A2E6292" w:rsidR="00EA46E9" w:rsidRPr="00A406AC" w:rsidRDefault="00EA46E9" w:rsidP="00DC4F18">
      <w:pPr>
        <w:pStyle w:val="ListParagraph"/>
        <w:jc w:val="both"/>
        <w:rPr>
          <w:rFonts w:ascii="Book Antiqua" w:hAnsi="Book Antiqua" w:cs="Arial"/>
          <w:snapToGrid w:val="0"/>
          <w:sz w:val="22"/>
          <w:szCs w:val="22"/>
        </w:rPr>
      </w:pPr>
      <w:r w:rsidRPr="00A406AC">
        <w:rPr>
          <w:rFonts w:ascii="Book Antiqua" w:hAnsi="Book Antiqua" w:cs="Arial"/>
          <w:snapToGrid w:val="0"/>
          <w:sz w:val="22"/>
          <w:szCs w:val="22"/>
          <w:lang w:val="en-GB"/>
        </w:rPr>
        <w:t xml:space="preserve">Document Fee must be paid online only </w:t>
      </w:r>
      <w:r w:rsidR="00C563EE">
        <w:rPr>
          <w:rFonts w:ascii="Book Antiqua" w:hAnsi="Book Antiqua" w:cs="Arial"/>
          <w:snapToGrid w:val="0"/>
          <w:sz w:val="22"/>
          <w:szCs w:val="22"/>
          <w:lang w:val="en-GB"/>
        </w:rPr>
        <w:t xml:space="preserve">in line cl. 3.2, Section-III of RfP document. </w:t>
      </w:r>
    </w:p>
    <w:p w14:paraId="7DD0BF49" w14:textId="77777777" w:rsidR="009A7DA2" w:rsidRPr="00A406AC" w:rsidRDefault="009A7DA2" w:rsidP="009A7DA2">
      <w:pPr>
        <w:pStyle w:val="ListParagraph"/>
        <w:tabs>
          <w:tab w:val="left" w:pos="1037"/>
        </w:tabs>
        <w:ind w:left="1035"/>
        <w:jc w:val="both"/>
        <w:rPr>
          <w:rFonts w:ascii="Book Antiqua" w:hAnsi="Book Antiqua" w:cs="Arial"/>
          <w:snapToGrid w:val="0"/>
          <w:sz w:val="22"/>
          <w:szCs w:val="22"/>
        </w:rPr>
      </w:pPr>
    </w:p>
    <w:p w14:paraId="714789C1" w14:textId="35809532" w:rsidR="003A75DC" w:rsidRPr="00A406AC" w:rsidRDefault="005D2C62" w:rsidP="007E0E67">
      <w:pPr>
        <w:pStyle w:val="ListParagraph"/>
        <w:ind w:left="709"/>
        <w:jc w:val="both"/>
        <w:rPr>
          <w:rFonts w:ascii="Book Antiqua" w:hAnsi="Book Antiqua" w:cs="Arial"/>
          <w:sz w:val="22"/>
          <w:szCs w:val="22"/>
          <w:lang w:val="en-IN"/>
        </w:rPr>
      </w:pPr>
      <w:r w:rsidRPr="00A406AC">
        <w:rPr>
          <w:rFonts w:ascii="Book Antiqua" w:hAnsi="Book Antiqua" w:cs="Arial"/>
          <w:b/>
          <w:sz w:val="22"/>
          <w:szCs w:val="22"/>
        </w:rPr>
        <w:t>The first</w:t>
      </w:r>
      <w:r w:rsidR="009A7DA2" w:rsidRPr="00A406AC">
        <w:rPr>
          <w:rFonts w:ascii="Book Antiqua" w:eastAsia="Calibri" w:hAnsi="Book Antiqua" w:cs="Mangal"/>
          <w:spacing w:val="-2"/>
          <w:sz w:val="22"/>
          <w:szCs w:val="22"/>
        </w:rPr>
        <w:t xml:space="preserve"> Envelope i.e. Techno-Commercial Part shall be opened on </w:t>
      </w:r>
      <w:r>
        <w:rPr>
          <w:rFonts w:ascii="Book Antiqua" w:eastAsia="Calibri" w:hAnsi="Book Antiqua" w:cs="Arial"/>
          <w:b/>
          <w:bCs/>
          <w:color w:val="0000FF"/>
          <w:sz w:val="22"/>
          <w:szCs w:val="22"/>
          <w:lang w:val="en-GB"/>
        </w:rPr>
        <w:t>10.04</w:t>
      </w:r>
      <w:r w:rsidR="007E0E67" w:rsidRPr="00A406AC">
        <w:rPr>
          <w:rFonts w:ascii="Book Antiqua" w:eastAsia="Calibri" w:hAnsi="Book Antiqua" w:cs="Arial"/>
          <w:b/>
          <w:bCs/>
          <w:color w:val="0000FF"/>
          <w:sz w:val="22"/>
          <w:szCs w:val="22"/>
          <w:lang w:val="en-GB"/>
        </w:rPr>
        <w:t>.202</w:t>
      </w:r>
      <w:r w:rsidR="00FC5CE7" w:rsidRPr="00A406AC">
        <w:rPr>
          <w:rFonts w:ascii="Book Antiqua" w:eastAsia="Calibri" w:hAnsi="Book Antiqua" w:cs="Arial"/>
          <w:b/>
          <w:bCs/>
          <w:color w:val="0000FF"/>
          <w:sz w:val="22"/>
          <w:szCs w:val="22"/>
          <w:lang w:val="en-GB"/>
        </w:rPr>
        <w:t>5</w:t>
      </w:r>
      <w:r w:rsidR="009A7DA2" w:rsidRPr="00A406AC">
        <w:rPr>
          <w:rFonts w:ascii="Book Antiqua" w:hAnsi="Book Antiqua"/>
          <w:b/>
          <w:bCs/>
          <w:color w:val="FF0000"/>
          <w:sz w:val="22"/>
          <w:szCs w:val="22"/>
        </w:rPr>
        <w:t xml:space="preserve"> </w:t>
      </w:r>
      <w:r w:rsidR="009A7DA2" w:rsidRPr="00A406AC">
        <w:rPr>
          <w:rFonts w:ascii="Book Antiqua" w:eastAsia="Calibri" w:hAnsi="Book Antiqua" w:cs="Mangal"/>
          <w:spacing w:val="-2"/>
          <w:sz w:val="22"/>
          <w:szCs w:val="22"/>
        </w:rPr>
        <w:t>in the presence of the bidders’ representatives who choose to attend in person at the address at para 1</w:t>
      </w:r>
      <w:r w:rsidR="00F36040">
        <w:rPr>
          <w:rFonts w:ascii="Book Antiqua" w:eastAsia="Calibri" w:hAnsi="Book Antiqua" w:cs="Mangal"/>
          <w:spacing w:val="-2"/>
          <w:sz w:val="22"/>
          <w:szCs w:val="22"/>
        </w:rPr>
        <w:t>4</w:t>
      </w:r>
      <w:r w:rsidR="009A7DA2" w:rsidRPr="00A406AC">
        <w:rPr>
          <w:rFonts w:ascii="Book Antiqua" w:eastAsia="Calibri" w:hAnsi="Book Antiqua" w:cs="Mangal"/>
          <w:spacing w:val="-2"/>
          <w:sz w:val="22"/>
          <w:szCs w:val="22"/>
        </w:rPr>
        <w:t xml:space="preserve">.0 below at </w:t>
      </w:r>
      <w:r w:rsidR="009A7DA2" w:rsidRPr="00A406AC">
        <w:rPr>
          <w:rFonts w:ascii="Book Antiqua" w:eastAsia="Calibri" w:hAnsi="Book Antiqua" w:cs="Arial"/>
          <w:b/>
          <w:bCs/>
          <w:color w:val="0000FF"/>
          <w:sz w:val="22"/>
          <w:szCs w:val="22"/>
          <w:lang w:val="en-GB"/>
        </w:rPr>
        <w:t>11:30 hours</w:t>
      </w:r>
      <w:r w:rsidR="009A7DA2" w:rsidRPr="00A406AC">
        <w:rPr>
          <w:rFonts w:ascii="Book Antiqua" w:eastAsia="Calibri" w:hAnsi="Book Antiqua" w:cs="Mangal"/>
          <w:color w:val="0070C0"/>
          <w:sz w:val="22"/>
          <w:szCs w:val="22"/>
          <w:lang w:val="en-GB"/>
        </w:rPr>
        <w:t xml:space="preserve"> </w:t>
      </w:r>
      <w:r w:rsidR="009A7DA2" w:rsidRPr="00A406AC">
        <w:rPr>
          <w:rFonts w:ascii="Book Antiqua" w:eastAsia="Calibri" w:hAnsi="Book Antiqua" w:cs="Mangal"/>
          <w:sz w:val="22"/>
          <w:szCs w:val="22"/>
          <w:lang w:val="en-GB"/>
        </w:rPr>
        <w:t>or may be viewed by the bidders by logging in to the portal</w:t>
      </w:r>
      <w:r w:rsidR="009A7DA2" w:rsidRPr="00A406AC">
        <w:rPr>
          <w:rFonts w:ascii="Book Antiqua" w:eastAsia="Calibri" w:hAnsi="Book Antiqua" w:cs="Mangal"/>
          <w:spacing w:val="-2"/>
          <w:sz w:val="22"/>
          <w:szCs w:val="22"/>
        </w:rPr>
        <w:t xml:space="preserve">. Second Envelope i.e. Price Part of qualified bidders shall be opened in the presence of the bidders’ representatives who choose to attend at the time and date and at the address given in the intimation for opening of Second Envelope in accordance </w:t>
      </w:r>
      <w:r w:rsidR="009A7DA2" w:rsidRPr="00A406AC">
        <w:rPr>
          <w:rFonts w:ascii="Book Antiqua" w:eastAsia="Calibri" w:hAnsi="Book Antiqua" w:cs="Mangal"/>
          <w:spacing w:val="-2"/>
          <w:sz w:val="22"/>
          <w:szCs w:val="22"/>
        </w:rPr>
        <w:lastRenderedPageBreak/>
        <w:t xml:space="preserve">with </w:t>
      </w:r>
      <w:r w:rsidR="009A7DA2" w:rsidRPr="00A406AC">
        <w:rPr>
          <w:rFonts w:ascii="Book Antiqua" w:eastAsia="Calibri" w:hAnsi="Book Antiqua" w:cs="Arial"/>
          <w:b/>
          <w:bCs/>
          <w:color w:val="0000FF"/>
          <w:sz w:val="22"/>
          <w:szCs w:val="22"/>
          <w:lang w:val="en-GB"/>
        </w:rPr>
        <w:t>Clause 2</w:t>
      </w:r>
      <w:r w:rsidR="002C1800">
        <w:rPr>
          <w:rFonts w:ascii="Book Antiqua" w:eastAsia="Calibri" w:hAnsi="Book Antiqua" w:cs="Arial"/>
          <w:b/>
          <w:bCs/>
          <w:color w:val="0000FF"/>
          <w:sz w:val="22"/>
          <w:szCs w:val="22"/>
          <w:lang w:val="en-GB"/>
        </w:rPr>
        <w:t>0</w:t>
      </w:r>
      <w:r w:rsidR="009A7DA2" w:rsidRPr="00A406AC">
        <w:rPr>
          <w:rFonts w:ascii="Book Antiqua" w:eastAsia="Calibri" w:hAnsi="Book Antiqua" w:cs="Arial"/>
          <w:b/>
          <w:bCs/>
          <w:color w:val="0000FF"/>
          <w:sz w:val="22"/>
          <w:szCs w:val="22"/>
          <w:lang w:val="en-GB"/>
        </w:rPr>
        <w:t>.0 of Section – III: Conditions of Contracts</w:t>
      </w:r>
      <w:r w:rsidR="009A7DA2" w:rsidRPr="00A406AC">
        <w:rPr>
          <w:rFonts w:ascii="Book Antiqua" w:hAnsi="Book Antiqua" w:cs="Arial"/>
          <w:sz w:val="22"/>
          <w:szCs w:val="22"/>
        </w:rPr>
        <w:t xml:space="preserve"> </w:t>
      </w:r>
      <w:r w:rsidR="009A7DA2" w:rsidRPr="00A406AC">
        <w:rPr>
          <w:rFonts w:ascii="Book Antiqua" w:eastAsia="Calibri" w:hAnsi="Book Antiqua" w:cs="Mangal"/>
          <w:sz w:val="22"/>
          <w:szCs w:val="22"/>
          <w:lang w:val="en-GB"/>
        </w:rPr>
        <w:t>or may be viewed by the bidders by logging in to the portal</w:t>
      </w:r>
      <w:r w:rsidR="00411063">
        <w:rPr>
          <w:rFonts w:ascii="Book Antiqua" w:eastAsia="Calibri" w:hAnsi="Book Antiqua" w:cs="Mangal"/>
          <w:sz w:val="22"/>
          <w:szCs w:val="22"/>
          <w:lang w:val="en-GB"/>
        </w:rPr>
        <w:t>.</w:t>
      </w:r>
    </w:p>
    <w:p w14:paraId="34C20591" w14:textId="77777777" w:rsidR="003A75DC" w:rsidRPr="00A406AC" w:rsidRDefault="003A75DC" w:rsidP="003A75DC">
      <w:pPr>
        <w:pStyle w:val="ListParagraph"/>
        <w:jc w:val="both"/>
        <w:rPr>
          <w:rFonts w:ascii="Book Antiqua" w:hAnsi="Book Antiqua" w:cs="Arial"/>
          <w:sz w:val="22"/>
          <w:szCs w:val="22"/>
          <w:lang w:val="en-IN"/>
        </w:rPr>
      </w:pPr>
    </w:p>
    <w:p w14:paraId="7EC05E56" w14:textId="5D2B0828" w:rsidR="003A75DC" w:rsidRPr="00A406AC" w:rsidRDefault="003A75DC" w:rsidP="007E0E67">
      <w:pPr>
        <w:pStyle w:val="ListParagraph"/>
        <w:numPr>
          <w:ilvl w:val="0"/>
          <w:numId w:val="1"/>
        </w:numPr>
        <w:jc w:val="both"/>
        <w:rPr>
          <w:rFonts w:ascii="Book Antiqua" w:eastAsia="Calibri" w:hAnsi="Book Antiqua" w:cs="Arial"/>
          <w:sz w:val="22"/>
          <w:szCs w:val="22"/>
          <w:lang w:val="en-GB"/>
        </w:rPr>
      </w:pPr>
      <w:r w:rsidRPr="00A406AC">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79491C07" w14:textId="77777777" w:rsidR="003A75DC" w:rsidRDefault="003A75DC" w:rsidP="003A75DC">
      <w:pPr>
        <w:pStyle w:val="ListParagraph"/>
        <w:jc w:val="both"/>
        <w:rPr>
          <w:rFonts w:ascii="Book Antiqua" w:eastAsia="Calibri" w:hAnsi="Book Antiqua" w:cs="Arial"/>
          <w:sz w:val="22"/>
          <w:szCs w:val="22"/>
          <w:lang w:val="en-GB"/>
        </w:rPr>
      </w:pPr>
    </w:p>
    <w:p w14:paraId="70A78FB0" w14:textId="77777777" w:rsidR="003A75DC" w:rsidRPr="00A406AC" w:rsidRDefault="003A75DC" w:rsidP="007E0E67">
      <w:pPr>
        <w:pStyle w:val="ListParagraph"/>
        <w:numPr>
          <w:ilvl w:val="0"/>
          <w:numId w:val="1"/>
        </w:numPr>
        <w:jc w:val="both"/>
        <w:rPr>
          <w:rFonts w:ascii="Book Antiqua" w:hAnsi="Book Antiqua" w:cs="Arial"/>
          <w:sz w:val="22"/>
          <w:szCs w:val="22"/>
          <w:lang w:val="en-GB"/>
        </w:rPr>
      </w:pPr>
      <w:r w:rsidRPr="00A406AC">
        <w:rPr>
          <w:rFonts w:ascii="Book Antiqua" w:hAnsi="Book Antiqua" w:cs="Arial"/>
          <w:sz w:val="22"/>
          <w:szCs w:val="22"/>
          <w:lang w:val="en-GB"/>
        </w:rPr>
        <w:t xml:space="preserve">All </w:t>
      </w:r>
      <w:r w:rsidRPr="00A406AC">
        <w:rPr>
          <w:rFonts w:ascii="Book Antiqua" w:hAnsi="Book Antiqua" w:cs="Arial"/>
          <w:sz w:val="22"/>
          <w:szCs w:val="22"/>
        </w:rPr>
        <w:t>correspondence</w:t>
      </w:r>
      <w:r w:rsidRPr="00A406AC">
        <w:rPr>
          <w:rFonts w:ascii="Book Antiqua" w:hAnsi="Book Antiqua" w:cs="Arial"/>
          <w:sz w:val="22"/>
          <w:szCs w:val="22"/>
          <w:lang w:val="en-GB"/>
        </w:rPr>
        <w:t xml:space="preserve"> with regard to the above shall be to the following address:</w:t>
      </w:r>
    </w:p>
    <w:p w14:paraId="674055E9" w14:textId="77777777" w:rsidR="003A75DC" w:rsidRPr="00A406AC" w:rsidRDefault="003A75DC" w:rsidP="003A75DC">
      <w:pPr>
        <w:pStyle w:val="ListParagraph"/>
        <w:tabs>
          <w:tab w:val="left" w:pos="1037"/>
        </w:tabs>
        <w:ind w:left="1035"/>
        <w:jc w:val="both"/>
        <w:rPr>
          <w:rFonts w:ascii="Book Antiqua" w:hAnsi="Book Antiqua" w:cs="Arial"/>
          <w:sz w:val="22"/>
          <w:szCs w:val="22"/>
          <w:lang w:val="en-GB"/>
        </w:rPr>
      </w:pPr>
    </w:p>
    <w:p w14:paraId="2A2CB8F7" w14:textId="461952DC" w:rsidR="003A75DC" w:rsidRPr="00A406AC" w:rsidRDefault="003A75DC" w:rsidP="003A75DC">
      <w:pPr>
        <w:pStyle w:val="NoSpacing"/>
        <w:rPr>
          <w:rFonts w:ascii="Book Antiqua" w:hAnsi="Book Antiqua"/>
          <w:lang w:val="en-GB"/>
        </w:rPr>
      </w:pPr>
      <w:r w:rsidRPr="00A406AC">
        <w:rPr>
          <w:rFonts w:ascii="Book Antiqua" w:hAnsi="Book Antiqua"/>
          <w:lang w:val="en-GB"/>
        </w:rPr>
        <w:tab/>
        <w:t>(By Post/In Person)</w:t>
      </w:r>
    </w:p>
    <w:p w14:paraId="5E59B1E7" w14:textId="77777777" w:rsidR="008B22AB" w:rsidRPr="00A406AC" w:rsidRDefault="008B22AB" w:rsidP="008B22AB">
      <w:pPr>
        <w:pStyle w:val="NoSpacing"/>
        <w:ind w:firstLine="720"/>
        <w:rPr>
          <w:rFonts w:ascii="Book Antiqua" w:hAnsi="Book Antiqua"/>
          <w:lang w:val="en-GB"/>
        </w:rPr>
      </w:pPr>
      <w:r w:rsidRPr="00A406AC">
        <w:rPr>
          <w:rFonts w:ascii="Book Antiqua" w:hAnsi="Book Antiqua"/>
          <w:lang w:val="en-GB"/>
        </w:rPr>
        <w:t>Central Transmission Utility of India Limited</w:t>
      </w:r>
    </w:p>
    <w:p w14:paraId="320ACDAD" w14:textId="77777777" w:rsidR="008B22AB" w:rsidRPr="00A406AC" w:rsidRDefault="008B22AB" w:rsidP="008B22AB">
      <w:pPr>
        <w:pStyle w:val="NoSpacing"/>
        <w:ind w:firstLine="720"/>
        <w:rPr>
          <w:rFonts w:ascii="Book Antiqua" w:hAnsi="Book Antiqua"/>
          <w:lang w:val="en-GB"/>
        </w:rPr>
      </w:pPr>
      <w:r w:rsidRPr="00A406AC">
        <w:rPr>
          <w:rFonts w:ascii="Book Antiqua" w:hAnsi="Book Antiqua"/>
          <w:lang w:val="en-GB"/>
        </w:rPr>
        <w:t>(A wholly owned subsidiary of POWERGRID)</w:t>
      </w:r>
    </w:p>
    <w:p w14:paraId="638128C2" w14:textId="77777777" w:rsidR="008B22AB" w:rsidRPr="00A406AC" w:rsidRDefault="008B22AB" w:rsidP="008B22AB">
      <w:pPr>
        <w:pStyle w:val="NoSpacing"/>
        <w:ind w:firstLine="720"/>
        <w:rPr>
          <w:rFonts w:ascii="Book Antiqua" w:hAnsi="Book Antiqua"/>
          <w:lang w:val="en-GB"/>
        </w:rPr>
      </w:pPr>
      <w:r w:rsidRPr="00A406AC">
        <w:rPr>
          <w:rFonts w:ascii="Book Antiqua" w:hAnsi="Book Antiqua"/>
          <w:lang w:val="en-GB"/>
        </w:rPr>
        <w:t>10th floor, IRCON International Tower-1, Plot No. 16</w:t>
      </w:r>
    </w:p>
    <w:p w14:paraId="4E3708DF" w14:textId="6D057C2E" w:rsidR="003A75DC" w:rsidRPr="00A406AC" w:rsidRDefault="008B22AB" w:rsidP="008B22AB">
      <w:pPr>
        <w:pStyle w:val="NoSpacing"/>
        <w:ind w:firstLine="720"/>
        <w:rPr>
          <w:rFonts w:ascii="Book Antiqua" w:hAnsi="Book Antiqua"/>
          <w:lang w:val="en-GB"/>
        </w:rPr>
      </w:pPr>
      <w:r w:rsidRPr="00A406AC">
        <w:rPr>
          <w:rFonts w:ascii="Book Antiqua" w:hAnsi="Book Antiqua"/>
          <w:lang w:val="en-GB"/>
        </w:rPr>
        <w:t>Sector-32, Gurugram – 122003, Haryana</w:t>
      </w:r>
      <w:r w:rsidR="003A75DC" w:rsidRPr="00A406AC">
        <w:rPr>
          <w:rFonts w:ascii="Book Antiqua" w:hAnsi="Book Antiqua"/>
          <w:lang w:val="en-GB"/>
        </w:rPr>
        <w:t>.</w:t>
      </w:r>
    </w:p>
    <w:p w14:paraId="305C2C7A" w14:textId="77777777" w:rsidR="003A75DC" w:rsidRPr="00A406AC" w:rsidRDefault="003A75DC" w:rsidP="003A75DC">
      <w:pPr>
        <w:pStyle w:val="NoSpacing"/>
        <w:rPr>
          <w:rFonts w:ascii="Book Antiqua" w:hAnsi="Book Antiqua"/>
          <w:lang w:val="en-GB"/>
        </w:rPr>
      </w:pPr>
    </w:p>
    <w:p w14:paraId="5B231983" w14:textId="2541FCF8" w:rsidR="003A75DC" w:rsidRPr="00A406AC" w:rsidRDefault="003A75DC" w:rsidP="007E0E67">
      <w:pPr>
        <w:pStyle w:val="NoSpacing"/>
        <w:ind w:firstLine="720"/>
        <w:rPr>
          <w:rFonts w:ascii="Book Antiqua" w:hAnsi="Book Antiqua"/>
          <w:lang w:val="en-GB"/>
        </w:rPr>
      </w:pPr>
      <w:r w:rsidRPr="00A406AC">
        <w:rPr>
          <w:rFonts w:ascii="Book Antiqua" w:hAnsi="Book Antiqua"/>
          <w:lang w:val="en-GB"/>
        </w:rPr>
        <w:t xml:space="preserve">Kind Attention: </w:t>
      </w:r>
      <w:r w:rsidRPr="00A406AC">
        <w:rPr>
          <w:rFonts w:ascii="Book Antiqua" w:hAnsi="Book Antiqua"/>
          <w:lang w:val="en-GB"/>
        </w:rPr>
        <w:tab/>
        <w:t>Mr. Maneesh Jharwal</w:t>
      </w:r>
      <w:r w:rsidR="007E0E67" w:rsidRPr="00A406AC">
        <w:rPr>
          <w:rFonts w:ascii="Book Antiqua" w:hAnsi="Book Antiqua"/>
          <w:lang w:val="en-GB"/>
        </w:rPr>
        <w:t xml:space="preserve">, </w:t>
      </w:r>
      <w:r w:rsidRPr="00A406AC">
        <w:rPr>
          <w:rFonts w:ascii="Book Antiqua" w:hAnsi="Book Antiqua"/>
          <w:lang w:val="en-GB"/>
        </w:rPr>
        <w:t>DGM</w:t>
      </w:r>
      <w:r w:rsidR="007E0E67" w:rsidRPr="00A406AC">
        <w:rPr>
          <w:rFonts w:ascii="Book Antiqua" w:hAnsi="Book Antiqua"/>
          <w:lang w:val="en-GB"/>
        </w:rPr>
        <w:t xml:space="preserve"> (C&amp;M</w:t>
      </w:r>
      <w:r w:rsidRPr="00A406AC">
        <w:rPr>
          <w:rFonts w:ascii="Book Antiqua" w:hAnsi="Book Antiqua"/>
          <w:lang w:val="en-GB"/>
        </w:rPr>
        <w:t>) /</w:t>
      </w:r>
    </w:p>
    <w:p w14:paraId="6A34DAD8" w14:textId="0843152B" w:rsidR="003A75DC" w:rsidRPr="00A406AC" w:rsidRDefault="003A75DC" w:rsidP="007E0E67">
      <w:pPr>
        <w:pStyle w:val="NoSpacing"/>
        <w:ind w:left="2160" w:firstLine="720"/>
        <w:rPr>
          <w:rFonts w:ascii="Book Antiqua" w:hAnsi="Book Antiqua"/>
          <w:lang w:val="en-GB"/>
        </w:rPr>
      </w:pPr>
      <w:r w:rsidRPr="00A406AC">
        <w:rPr>
          <w:rFonts w:ascii="Book Antiqua" w:hAnsi="Book Antiqua"/>
          <w:lang w:val="en-GB"/>
        </w:rPr>
        <w:t>Mr. Rahul</w:t>
      </w:r>
      <w:r w:rsidR="007E0E67" w:rsidRPr="00A406AC">
        <w:rPr>
          <w:rFonts w:ascii="Book Antiqua" w:hAnsi="Book Antiqua"/>
          <w:lang w:val="en-GB"/>
        </w:rPr>
        <w:t xml:space="preserve">, </w:t>
      </w:r>
      <w:r w:rsidRPr="00A406AC">
        <w:rPr>
          <w:rFonts w:ascii="Book Antiqua" w:hAnsi="Book Antiqua"/>
          <w:lang w:val="en-GB"/>
        </w:rPr>
        <w:t xml:space="preserve">Manager, </w:t>
      </w:r>
      <w:r w:rsidR="007E0E67" w:rsidRPr="00A406AC">
        <w:rPr>
          <w:rFonts w:ascii="Book Antiqua" w:hAnsi="Book Antiqua"/>
          <w:lang w:val="en-GB"/>
        </w:rPr>
        <w:t>(C&amp;M)</w:t>
      </w:r>
    </w:p>
    <w:p w14:paraId="08BC6DE8" w14:textId="77777777" w:rsidR="003A75DC" w:rsidRPr="00A406AC" w:rsidRDefault="003A75DC" w:rsidP="003A75DC">
      <w:pPr>
        <w:pStyle w:val="NoSpacing"/>
        <w:rPr>
          <w:rFonts w:ascii="Book Antiqua" w:hAnsi="Book Antiqua"/>
          <w:lang w:val="en-GB"/>
        </w:rPr>
      </w:pPr>
    </w:p>
    <w:p w14:paraId="556532A7" w14:textId="7C3ABAEC" w:rsidR="003A75DC" w:rsidRPr="00A406AC" w:rsidRDefault="003A75DC" w:rsidP="003A75DC">
      <w:pPr>
        <w:pStyle w:val="NoSpacing"/>
        <w:rPr>
          <w:rFonts w:ascii="Book Antiqua" w:hAnsi="Book Antiqua"/>
          <w:lang w:val="en-GB"/>
        </w:rPr>
      </w:pPr>
      <w:r w:rsidRPr="00A406AC">
        <w:rPr>
          <w:rFonts w:ascii="Book Antiqua" w:hAnsi="Book Antiqua"/>
          <w:lang w:val="en-GB"/>
        </w:rPr>
        <w:tab/>
        <w:t>Mobile: +91- 9560690625/ 9205472328</w:t>
      </w:r>
    </w:p>
    <w:p w14:paraId="1B52DDD4" w14:textId="0F6CC06C" w:rsidR="003A75DC" w:rsidRPr="00A406AC" w:rsidRDefault="003A75DC" w:rsidP="003A75DC">
      <w:pPr>
        <w:pStyle w:val="ListParagraph"/>
        <w:jc w:val="both"/>
        <w:rPr>
          <w:rFonts w:ascii="Book Antiqua" w:hAnsi="Book Antiqua" w:cs="Arial"/>
          <w:sz w:val="22"/>
          <w:szCs w:val="22"/>
        </w:rPr>
      </w:pPr>
      <w:r w:rsidRPr="00A406AC">
        <w:rPr>
          <w:rFonts w:ascii="Book Antiqua" w:hAnsi="Book Antiqua"/>
          <w:sz w:val="22"/>
          <w:szCs w:val="22"/>
          <w:lang w:val="en-GB"/>
        </w:rPr>
        <w:t>Email:</w:t>
      </w:r>
      <w:bookmarkStart w:id="0" w:name="_Hlk108518743"/>
      <w:r w:rsidRPr="00A406AC">
        <w:rPr>
          <w:rFonts w:ascii="Book Antiqua" w:hAnsi="Book Antiqua"/>
          <w:sz w:val="22"/>
          <w:szCs w:val="22"/>
          <w:lang w:val="en-GB"/>
        </w:rPr>
        <w:t xml:space="preserve"> </w:t>
      </w:r>
      <w:hyperlink r:id="rId17" w:history="1">
        <w:r w:rsidRPr="00A406AC">
          <w:rPr>
            <w:rStyle w:val="Hyperlink"/>
            <w:rFonts w:ascii="Book Antiqua" w:eastAsiaTheme="majorEastAsia" w:hAnsi="Book Antiqua"/>
            <w:sz w:val="22"/>
            <w:szCs w:val="22"/>
            <w:lang w:val="en-GB"/>
          </w:rPr>
          <w:t>maneesh.jharwal@powergrid.in</w:t>
        </w:r>
      </w:hyperlink>
      <w:bookmarkEnd w:id="0"/>
      <w:r w:rsidRPr="00A406AC">
        <w:rPr>
          <w:rFonts w:ascii="Book Antiqua" w:hAnsi="Book Antiqua"/>
          <w:sz w:val="22"/>
          <w:szCs w:val="22"/>
          <w:lang w:val="en-GB"/>
        </w:rPr>
        <w:t>;</w:t>
      </w:r>
      <w:bookmarkStart w:id="1" w:name="_Hlk108518754"/>
      <w:r w:rsidRPr="00A406AC">
        <w:rPr>
          <w:rFonts w:ascii="Book Antiqua" w:hAnsi="Book Antiqua"/>
          <w:sz w:val="22"/>
          <w:szCs w:val="22"/>
          <w:lang w:val="en-GB"/>
        </w:rPr>
        <w:t xml:space="preserve"> </w:t>
      </w:r>
      <w:hyperlink r:id="rId18" w:history="1">
        <w:r w:rsidR="007E0E67" w:rsidRPr="00A406AC">
          <w:rPr>
            <w:rStyle w:val="Hyperlink"/>
            <w:rFonts w:ascii="Book Antiqua" w:eastAsiaTheme="majorEastAsia" w:hAnsi="Book Antiqua"/>
            <w:sz w:val="22"/>
            <w:szCs w:val="22"/>
            <w:lang w:val="en-GB"/>
          </w:rPr>
          <w:t>rahul.prasad@powergrid.in</w:t>
        </w:r>
      </w:hyperlink>
      <w:bookmarkEnd w:id="1"/>
    </w:p>
    <w:p w14:paraId="7C2F8A27" w14:textId="77777777" w:rsidR="001475DF" w:rsidRPr="001475DF" w:rsidRDefault="001475DF" w:rsidP="001475DF">
      <w:pPr>
        <w:pStyle w:val="ListParagraph"/>
        <w:jc w:val="both"/>
        <w:rPr>
          <w:rFonts w:ascii="Arial" w:hAnsi="Arial" w:cs="Arial"/>
          <w:sz w:val="22"/>
          <w:szCs w:val="22"/>
        </w:rPr>
      </w:pPr>
    </w:p>
    <w:p w14:paraId="0018765C" w14:textId="12DE7B5E" w:rsidR="001475DF" w:rsidRPr="001475DF" w:rsidRDefault="001475DF" w:rsidP="001475DF">
      <w:pPr>
        <w:pStyle w:val="ListParagraph"/>
        <w:numPr>
          <w:ilvl w:val="0"/>
          <w:numId w:val="1"/>
        </w:numPr>
        <w:jc w:val="both"/>
        <w:rPr>
          <w:rFonts w:ascii="Book Antiqua" w:hAnsi="Book Antiqua" w:cs="Arial"/>
          <w:sz w:val="22"/>
          <w:szCs w:val="22"/>
        </w:rPr>
      </w:pPr>
      <w:r w:rsidRPr="00743FCC">
        <w:rPr>
          <w:rFonts w:ascii="Arial" w:hAnsi="Arial"/>
          <w:szCs w:val="22"/>
          <w:lang w:val="en-GB"/>
        </w:rPr>
        <w:t>B</w:t>
      </w:r>
      <w:r w:rsidRPr="001475DF">
        <w:rPr>
          <w:rFonts w:ascii="Book Antiqua" w:hAnsi="Book Antiqua"/>
          <w:szCs w:val="22"/>
          <w:lang w:val="en-GB"/>
        </w:rPr>
        <w:t>idders</w:t>
      </w:r>
      <w:r w:rsidRPr="001475DF">
        <w:rPr>
          <w:rFonts w:ascii="Book Antiqua" w:hAnsi="Book Antiqua" w:cs="Arial"/>
          <w:sz w:val="22"/>
          <w:szCs w:val="22"/>
        </w:rPr>
        <w:t xml:space="preserve"> are requested to open the following link for pre-requisite system settings of PRANIT portal and manual/video tutorial regarding information for bid submission:</w:t>
      </w:r>
    </w:p>
    <w:p w14:paraId="45815F9E" w14:textId="77777777" w:rsidR="001475DF" w:rsidRPr="001475DF" w:rsidRDefault="001475DF" w:rsidP="001475DF">
      <w:pPr>
        <w:ind w:left="1080" w:hanging="1080"/>
        <w:jc w:val="both"/>
        <w:rPr>
          <w:rStyle w:val="Hyperlink"/>
          <w:rFonts w:ascii="Book Antiqua" w:eastAsiaTheme="majorEastAsia" w:hAnsi="Book Antiqua" w:cs="Arial"/>
          <w:iCs/>
          <w:color w:val="auto"/>
          <w:sz w:val="22"/>
          <w:szCs w:val="22"/>
          <w:lang w:val="en-GB"/>
        </w:rPr>
      </w:pPr>
    </w:p>
    <w:p w14:paraId="0F3E1315" w14:textId="5E93CA05" w:rsidR="001475DF" w:rsidRPr="001475DF" w:rsidRDefault="001475DF" w:rsidP="001475DF">
      <w:pPr>
        <w:ind w:left="1080" w:hanging="360"/>
        <w:jc w:val="both"/>
        <w:rPr>
          <w:rStyle w:val="Hyperlink"/>
          <w:rFonts w:ascii="Book Antiqua" w:eastAsiaTheme="majorEastAsia" w:hAnsi="Book Antiqua" w:cs="Arial"/>
          <w:iCs/>
          <w:color w:val="auto"/>
          <w:sz w:val="22"/>
          <w:szCs w:val="22"/>
          <w:lang w:val="en-GB"/>
        </w:rPr>
      </w:pPr>
      <w:hyperlink r:id="rId19" w:history="1">
        <w:r w:rsidRPr="001475DF">
          <w:rPr>
            <w:rStyle w:val="Hyperlink"/>
            <w:rFonts w:ascii="Book Antiqua" w:eastAsiaTheme="majorEastAsia" w:hAnsi="Book Antiqua" w:cs="Arial"/>
            <w:iCs/>
            <w:sz w:val="22"/>
            <w:szCs w:val="22"/>
            <w:lang w:val="en-GB"/>
          </w:rPr>
          <w:t>https://etender.powergrid.in/new_logon2/User_Help_Menu.html</w:t>
        </w:r>
      </w:hyperlink>
    </w:p>
    <w:p w14:paraId="5B6ED635" w14:textId="77777777" w:rsidR="001475DF" w:rsidRPr="001475DF" w:rsidRDefault="001475DF" w:rsidP="001475DF">
      <w:pPr>
        <w:tabs>
          <w:tab w:val="left" w:pos="1035"/>
        </w:tabs>
        <w:ind w:left="1080" w:hanging="1080"/>
        <w:jc w:val="both"/>
        <w:rPr>
          <w:rStyle w:val="Hyperlink"/>
          <w:rFonts w:ascii="Book Antiqua" w:eastAsiaTheme="majorEastAsia" w:hAnsi="Book Antiqua" w:cs="Arial"/>
          <w:iCs/>
          <w:color w:val="auto"/>
          <w:sz w:val="22"/>
          <w:szCs w:val="22"/>
          <w:u w:val="none"/>
          <w:lang w:val="en-GB"/>
        </w:rPr>
      </w:pPr>
      <w:r w:rsidRPr="001475DF">
        <w:rPr>
          <w:rStyle w:val="Hyperlink"/>
          <w:rFonts w:ascii="Book Antiqua" w:eastAsiaTheme="majorEastAsia" w:hAnsi="Book Antiqua" w:cs="Arial"/>
          <w:iCs/>
          <w:color w:val="auto"/>
          <w:sz w:val="22"/>
          <w:szCs w:val="22"/>
          <w:u w:val="none"/>
          <w:lang w:val="en-GB"/>
        </w:rPr>
        <w:tab/>
      </w:r>
    </w:p>
    <w:p w14:paraId="461C9754" w14:textId="6A32AB14" w:rsidR="001475DF" w:rsidRPr="001475DF" w:rsidRDefault="001475DF" w:rsidP="001475DF">
      <w:pPr>
        <w:ind w:left="720"/>
        <w:jc w:val="both"/>
        <w:rPr>
          <w:rFonts w:ascii="Book Antiqua" w:hAnsi="Book Antiqua" w:cs="Arial"/>
          <w:iCs/>
          <w:sz w:val="22"/>
          <w:szCs w:val="22"/>
          <w:lang w:val="en-GB"/>
        </w:rPr>
      </w:pPr>
      <w:r w:rsidRPr="001475DF">
        <w:rPr>
          <w:rFonts w:ascii="Book Antiqua" w:hAnsi="Book Antiqua" w:cs="Arial"/>
          <w:sz w:val="22"/>
          <w:szCs w:val="22"/>
        </w:rPr>
        <w:t>In case any technical</w:t>
      </w:r>
      <w:r w:rsidRPr="001475DF">
        <w:rPr>
          <w:rFonts w:ascii="Book Antiqua" w:hAnsi="Book Antiqua" w:cs="Arial"/>
          <w:iCs/>
          <w:sz w:val="22"/>
          <w:szCs w:val="22"/>
          <w:lang w:val="en-GB"/>
        </w:rPr>
        <w:t xml:space="preserve"> issue remains unresolved, Bidder may contact the ERP SRM Helpdesk support as per the details below:  </w:t>
      </w:r>
    </w:p>
    <w:p w14:paraId="51E656D1" w14:textId="77777777" w:rsidR="001475DF" w:rsidRPr="001475DF" w:rsidRDefault="001475DF" w:rsidP="001475DF">
      <w:pPr>
        <w:jc w:val="both"/>
        <w:rPr>
          <w:rFonts w:ascii="Book Antiqua" w:hAnsi="Book Antiqua" w:cs="Arial"/>
          <w:iCs/>
          <w:sz w:val="22"/>
          <w:szCs w:val="22"/>
          <w:lang w:val="en-GB"/>
        </w:rPr>
      </w:pPr>
    </w:p>
    <w:p w14:paraId="0C9D7FF2" w14:textId="10F6840A" w:rsidR="001475DF" w:rsidRPr="001475DF" w:rsidRDefault="001475DF" w:rsidP="001475DF">
      <w:pPr>
        <w:numPr>
          <w:ilvl w:val="0"/>
          <w:numId w:val="7"/>
        </w:numPr>
        <w:ind w:left="1418"/>
        <w:jc w:val="both"/>
        <w:rPr>
          <w:rFonts w:ascii="Book Antiqua" w:hAnsi="Book Antiqua" w:cs="Arial"/>
          <w:iCs/>
          <w:sz w:val="22"/>
          <w:szCs w:val="22"/>
          <w:lang w:val="en-GB"/>
        </w:rPr>
      </w:pPr>
      <w:r w:rsidRPr="001475DF">
        <w:rPr>
          <w:rFonts w:ascii="Book Antiqua" w:hAnsi="Book Antiqua" w:cs="Arial"/>
          <w:iCs/>
          <w:sz w:val="22"/>
          <w:szCs w:val="22"/>
          <w:lang w:val="en-GB"/>
        </w:rPr>
        <w:t xml:space="preserve">PRANIT Helpdesk Number - </w:t>
      </w:r>
      <w:r w:rsidR="0036411A">
        <w:rPr>
          <w:rFonts w:ascii="Book Antiqua" w:hAnsi="Book Antiqua" w:cs="Arial"/>
          <w:iCs/>
          <w:sz w:val="22"/>
          <w:szCs w:val="22"/>
          <w:lang w:val="en-GB"/>
        </w:rPr>
        <w:t xml:space="preserve">+91 </w:t>
      </w:r>
      <w:r w:rsidRPr="001475DF">
        <w:rPr>
          <w:rFonts w:ascii="Book Antiqua" w:hAnsi="Book Antiqua" w:cs="Arial"/>
          <w:iCs/>
          <w:sz w:val="22"/>
          <w:szCs w:val="22"/>
          <w:lang w:val="en-GB"/>
        </w:rPr>
        <w:t xml:space="preserve">124-2823456 / </w:t>
      </w:r>
      <w:r w:rsidR="0036411A">
        <w:rPr>
          <w:rFonts w:ascii="Book Antiqua" w:hAnsi="Book Antiqua" w:cs="Arial"/>
          <w:iCs/>
          <w:sz w:val="22"/>
          <w:szCs w:val="22"/>
          <w:lang w:val="en-GB"/>
        </w:rPr>
        <w:t xml:space="preserve">+91 </w:t>
      </w:r>
      <w:r w:rsidRPr="001475DF">
        <w:rPr>
          <w:rFonts w:ascii="Book Antiqua" w:hAnsi="Book Antiqua" w:cs="Arial"/>
          <w:iCs/>
          <w:sz w:val="22"/>
          <w:szCs w:val="22"/>
          <w:lang w:val="en-GB"/>
        </w:rPr>
        <w:t>124-5063900</w:t>
      </w:r>
    </w:p>
    <w:p w14:paraId="11422F99" w14:textId="77777777" w:rsidR="001475DF" w:rsidRPr="001475DF" w:rsidRDefault="001475DF" w:rsidP="001475DF">
      <w:pPr>
        <w:numPr>
          <w:ilvl w:val="0"/>
          <w:numId w:val="7"/>
        </w:numPr>
        <w:ind w:left="1418"/>
        <w:jc w:val="both"/>
        <w:rPr>
          <w:rFonts w:ascii="Book Antiqua" w:hAnsi="Book Antiqua" w:cs="Arial"/>
          <w:iCs/>
          <w:sz w:val="22"/>
          <w:szCs w:val="22"/>
          <w:lang w:val="en-GB"/>
        </w:rPr>
      </w:pPr>
      <w:r w:rsidRPr="001475DF">
        <w:rPr>
          <w:rFonts w:ascii="Book Antiqua" w:hAnsi="Book Antiqua" w:cs="Arial"/>
          <w:iCs/>
          <w:sz w:val="22"/>
          <w:szCs w:val="22"/>
          <w:lang w:val="en-GB"/>
        </w:rPr>
        <w:t>Working Time - 09.30 am to 05.30 pm</w:t>
      </w:r>
    </w:p>
    <w:p w14:paraId="3328BB67" w14:textId="77777777" w:rsidR="001475DF" w:rsidRPr="001475DF" w:rsidRDefault="001475DF" w:rsidP="001475DF">
      <w:pPr>
        <w:numPr>
          <w:ilvl w:val="0"/>
          <w:numId w:val="7"/>
        </w:numPr>
        <w:ind w:left="1418"/>
        <w:jc w:val="both"/>
        <w:rPr>
          <w:rFonts w:ascii="Book Antiqua" w:hAnsi="Book Antiqua" w:cs="Arial"/>
          <w:iCs/>
          <w:sz w:val="22"/>
          <w:szCs w:val="22"/>
          <w:lang w:val="en-GB"/>
        </w:rPr>
      </w:pPr>
      <w:r w:rsidRPr="001475DF">
        <w:rPr>
          <w:rFonts w:ascii="Book Antiqua" w:hAnsi="Book Antiqua" w:cs="Arial"/>
          <w:iCs/>
          <w:sz w:val="22"/>
          <w:szCs w:val="22"/>
          <w:lang w:val="en-GB"/>
        </w:rPr>
        <w:t>Working days - Monday to Friday</w:t>
      </w:r>
    </w:p>
    <w:p w14:paraId="3CAA2873" w14:textId="77777777" w:rsidR="001475DF" w:rsidRPr="001475DF" w:rsidRDefault="001475DF" w:rsidP="001475DF">
      <w:pPr>
        <w:numPr>
          <w:ilvl w:val="0"/>
          <w:numId w:val="7"/>
        </w:numPr>
        <w:ind w:left="1418"/>
        <w:jc w:val="both"/>
        <w:rPr>
          <w:rFonts w:ascii="Book Antiqua" w:hAnsi="Book Antiqua" w:cs="Arial"/>
          <w:iCs/>
          <w:sz w:val="22"/>
          <w:szCs w:val="22"/>
          <w:lang w:val="en-GB"/>
        </w:rPr>
      </w:pPr>
      <w:r w:rsidRPr="001475DF">
        <w:rPr>
          <w:rFonts w:ascii="Book Antiqua" w:hAnsi="Book Antiqua" w:cs="Arial"/>
          <w:iCs/>
          <w:sz w:val="22"/>
          <w:szCs w:val="22"/>
          <w:lang w:val="en-GB"/>
        </w:rPr>
        <w:t>Holiday calendar of POWERGRID Corporate office Gurgaon shall be followed.</w:t>
      </w:r>
    </w:p>
    <w:p w14:paraId="66DE88EF" w14:textId="77777777" w:rsidR="001475DF" w:rsidRPr="001475DF" w:rsidRDefault="001475DF" w:rsidP="001475DF">
      <w:pPr>
        <w:autoSpaceDE w:val="0"/>
        <w:autoSpaceDN w:val="0"/>
        <w:adjustRightInd w:val="0"/>
        <w:ind w:left="810"/>
        <w:jc w:val="both"/>
        <w:rPr>
          <w:rFonts w:ascii="Book Antiqua" w:hAnsi="Book Antiqua" w:cs="Arial"/>
          <w:sz w:val="22"/>
          <w:szCs w:val="22"/>
          <w:lang w:val="en-IN"/>
        </w:rPr>
      </w:pPr>
    </w:p>
    <w:p w14:paraId="14C68FF5" w14:textId="32F441C2" w:rsidR="001475DF" w:rsidRDefault="001475DF" w:rsidP="001475DF">
      <w:pPr>
        <w:spacing w:line="276" w:lineRule="auto"/>
        <w:ind w:left="720"/>
        <w:jc w:val="both"/>
        <w:rPr>
          <w:rFonts w:ascii="Book Antiqua" w:hAnsi="Book Antiqua" w:cs="Arial"/>
          <w:iCs/>
          <w:sz w:val="22"/>
          <w:szCs w:val="22"/>
          <w:lang w:val="en-GB"/>
        </w:rPr>
      </w:pPr>
      <w:r w:rsidRPr="001475DF">
        <w:rPr>
          <w:rFonts w:ascii="Book Antiqua" w:hAnsi="Book Antiqua" w:cs="Arial"/>
          <w:sz w:val="22"/>
          <w:szCs w:val="22"/>
          <w:lang w:val="en-IN"/>
        </w:rPr>
        <w:t>Bidders are advised to contact the Helpdesk minimum 2 working days before Bid Submission Deadline</w:t>
      </w:r>
      <w:r w:rsidRPr="001475DF">
        <w:rPr>
          <w:rFonts w:ascii="Book Antiqua" w:hAnsi="Book Antiqua" w:cs="Arial"/>
          <w:iCs/>
          <w:sz w:val="22"/>
          <w:szCs w:val="22"/>
          <w:lang w:val="en-GB"/>
        </w:rPr>
        <w:t xml:space="preserve"> for assistance.</w:t>
      </w:r>
    </w:p>
    <w:p w14:paraId="7033AF62" w14:textId="77777777" w:rsidR="00A42638" w:rsidRPr="001475DF" w:rsidRDefault="00A42638" w:rsidP="00A42638">
      <w:pPr>
        <w:spacing w:line="276" w:lineRule="auto"/>
        <w:ind w:left="720"/>
        <w:jc w:val="both"/>
        <w:rPr>
          <w:rFonts w:ascii="Book Antiqua" w:hAnsi="Book Antiqua"/>
          <w:sz w:val="22"/>
          <w:szCs w:val="22"/>
        </w:rPr>
      </w:pPr>
    </w:p>
    <w:p w14:paraId="10CB20FB" w14:textId="09DC2A4E" w:rsidR="00A42638" w:rsidRPr="00A42638" w:rsidRDefault="00A42638" w:rsidP="00A42638">
      <w:pPr>
        <w:tabs>
          <w:tab w:val="left" w:pos="900"/>
        </w:tabs>
        <w:ind w:left="720" w:right="26" w:hanging="720"/>
        <w:jc w:val="both"/>
        <w:rPr>
          <w:rFonts w:ascii="Book Antiqua" w:hAnsi="Book Antiqua" w:cs="Arial"/>
          <w:b/>
          <w:bCs/>
          <w:color w:val="FF0000"/>
          <w:sz w:val="22"/>
          <w:szCs w:val="22"/>
          <w:lang w:val="en-GB"/>
        </w:rPr>
      </w:pPr>
      <w:r w:rsidRPr="00A42638">
        <w:rPr>
          <w:rFonts w:ascii="Arial" w:hAnsi="Arial" w:cs="Arial"/>
          <w:b/>
          <w:bCs/>
          <w:color w:val="FF0000"/>
          <w:sz w:val="22"/>
          <w:szCs w:val="22"/>
          <w:lang w:val="en-GB"/>
        </w:rPr>
        <w:tab/>
      </w:r>
      <w:r w:rsidRPr="00A42638">
        <w:rPr>
          <w:rFonts w:ascii="Book Antiqua" w:hAnsi="Book Antiqua" w:cs="Arial"/>
          <w:b/>
          <w:bCs/>
          <w:color w:val="FF0000"/>
          <w:sz w:val="22"/>
          <w:szCs w:val="22"/>
          <w:u w:val="single"/>
          <w:lang w:val="en-GB"/>
        </w:rPr>
        <w:t>Note-</w:t>
      </w:r>
      <w:r w:rsidRPr="00A42638">
        <w:rPr>
          <w:rFonts w:ascii="Book Antiqua" w:hAnsi="Book Antiqua" w:cs="Arial"/>
          <w:b/>
          <w:bCs/>
          <w:color w:val="FF0000"/>
          <w:sz w:val="22"/>
          <w:szCs w:val="22"/>
          <w:lang w:val="en-GB"/>
        </w:rPr>
        <w:tab/>
      </w:r>
      <w:r w:rsidRPr="00A42638">
        <w:rPr>
          <w:rFonts w:ascii="Book Antiqua" w:hAnsi="Book Antiqua" w:cs="Arial"/>
          <w:color w:val="FF0000"/>
          <w:spacing w:val="-2"/>
          <w:sz w:val="22"/>
          <w:szCs w:val="22"/>
        </w:rPr>
        <w:t>At the time of submission of the bid as per the provisions of the Bidding Documents, Bidders are required to make sure that:</w:t>
      </w:r>
    </w:p>
    <w:p w14:paraId="5BBCF9B9" w14:textId="77777777" w:rsidR="00A42638" w:rsidRPr="00A42638" w:rsidRDefault="00A42638" w:rsidP="00A42638">
      <w:pPr>
        <w:jc w:val="both"/>
        <w:rPr>
          <w:rFonts w:ascii="Book Antiqua" w:hAnsi="Book Antiqua" w:cs="Arial"/>
          <w:b/>
          <w:bCs/>
          <w:color w:val="FF0000"/>
          <w:sz w:val="22"/>
          <w:szCs w:val="22"/>
          <w:lang w:val="en-GB"/>
        </w:rPr>
      </w:pPr>
    </w:p>
    <w:p w14:paraId="7BC5256A" w14:textId="77777777" w:rsidR="00A42638" w:rsidRPr="00A42638" w:rsidRDefault="00A42638" w:rsidP="00A42638">
      <w:pPr>
        <w:pStyle w:val="ListParagraph"/>
        <w:numPr>
          <w:ilvl w:val="0"/>
          <w:numId w:val="8"/>
        </w:numPr>
        <w:ind w:left="1170" w:right="26" w:hanging="450"/>
        <w:jc w:val="both"/>
        <w:rPr>
          <w:rFonts w:ascii="Book Antiqua" w:hAnsi="Book Antiqua" w:cs="Arial"/>
          <w:color w:val="FF0000"/>
          <w:spacing w:val="-2"/>
          <w:sz w:val="22"/>
          <w:szCs w:val="22"/>
        </w:rPr>
      </w:pPr>
      <w:r w:rsidRPr="00A42638">
        <w:rPr>
          <w:rFonts w:ascii="Book Antiqua" w:hAnsi="Book Antiqua" w:cs="Arial"/>
          <w:color w:val="FF0000"/>
          <w:spacing w:val="-2"/>
          <w:sz w:val="22"/>
          <w:szCs w:val="22"/>
        </w:rPr>
        <w:t xml:space="preserve">The </w:t>
      </w:r>
      <w:bookmarkStart w:id="2" w:name="_Hlk78535697"/>
      <w:r w:rsidRPr="00A42638">
        <w:rPr>
          <w:rFonts w:ascii="Book Antiqua" w:hAnsi="Book Antiqua" w:cs="Arial"/>
          <w:color w:val="FF0000"/>
          <w:spacing w:val="-2"/>
          <w:sz w:val="22"/>
          <w:szCs w:val="22"/>
        </w:rPr>
        <w:t xml:space="preserve">First Envelope excel with file named </w:t>
      </w:r>
      <w:r w:rsidRPr="00A42638">
        <w:rPr>
          <w:rFonts w:ascii="Book Antiqua" w:hAnsi="Book Antiqua" w:cs="Arial"/>
          <w:b/>
          <w:bCs/>
          <w:color w:val="FF0000"/>
          <w:spacing w:val="-2"/>
          <w:sz w:val="22"/>
          <w:szCs w:val="22"/>
        </w:rPr>
        <w:t xml:space="preserve">“First Envelope and Bid Forms” </w:t>
      </w:r>
      <w:r w:rsidRPr="00A42638">
        <w:rPr>
          <w:rFonts w:ascii="Book Antiqua" w:hAnsi="Book Antiqua" w:cs="Arial"/>
          <w:color w:val="FF0000"/>
          <w:spacing w:val="-2"/>
          <w:sz w:val="22"/>
          <w:szCs w:val="22"/>
        </w:rPr>
        <w:t>must be uploaded alongwith the bid</w:t>
      </w:r>
      <w:bookmarkEnd w:id="2"/>
      <w:r w:rsidRPr="00A42638">
        <w:rPr>
          <w:rFonts w:ascii="Book Antiqua" w:hAnsi="Book Antiqua" w:cs="Arial"/>
          <w:color w:val="FF0000"/>
          <w:spacing w:val="-2"/>
          <w:sz w:val="22"/>
          <w:szCs w:val="22"/>
        </w:rPr>
        <w:t xml:space="preserve">. </w:t>
      </w:r>
    </w:p>
    <w:p w14:paraId="55395356" w14:textId="77777777" w:rsidR="00A42638" w:rsidRPr="00A42638" w:rsidRDefault="00A42638" w:rsidP="00A42638">
      <w:pPr>
        <w:jc w:val="both"/>
        <w:rPr>
          <w:rFonts w:ascii="Book Antiqua" w:hAnsi="Book Antiqua" w:cs="Arial"/>
          <w:color w:val="FF0000"/>
          <w:spacing w:val="-2"/>
          <w:sz w:val="22"/>
          <w:szCs w:val="22"/>
        </w:rPr>
      </w:pPr>
    </w:p>
    <w:p w14:paraId="133EDF97" w14:textId="77777777" w:rsidR="00A42638" w:rsidRPr="00A42638" w:rsidRDefault="00A42638" w:rsidP="00A42638">
      <w:pPr>
        <w:pStyle w:val="ListParagraph"/>
        <w:numPr>
          <w:ilvl w:val="0"/>
          <w:numId w:val="8"/>
        </w:numPr>
        <w:ind w:left="1170" w:right="26" w:hanging="450"/>
        <w:jc w:val="both"/>
        <w:rPr>
          <w:rFonts w:ascii="Book Antiqua" w:hAnsi="Book Antiqua" w:cs="Arial"/>
          <w:b/>
          <w:bCs/>
          <w:color w:val="FF0000"/>
          <w:sz w:val="22"/>
          <w:szCs w:val="22"/>
          <w:lang w:val="en-GB"/>
        </w:rPr>
      </w:pPr>
      <w:r w:rsidRPr="00A42638">
        <w:rPr>
          <w:rFonts w:ascii="Book Antiqua" w:hAnsi="Book Antiqua" w:cs="Arial"/>
          <w:color w:val="FF0000"/>
          <w:spacing w:val="-2"/>
          <w:sz w:val="22"/>
          <w:szCs w:val="22"/>
        </w:rPr>
        <w:t xml:space="preserve">The </w:t>
      </w:r>
      <w:bookmarkStart w:id="3" w:name="_Hlk78535766"/>
      <w:r w:rsidRPr="00A42638">
        <w:rPr>
          <w:rFonts w:ascii="Book Antiqua" w:hAnsi="Book Antiqua" w:cs="Arial"/>
          <w:color w:val="FF0000"/>
          <w:spacing w:val="-2"/>
          <w:sz w:val="22"/>
          <w:szCs w:val="22"/>
        </w:rPr>
        <w:t xml:space="preserve">Second Envelope excel with file named </w:t>
      </w:r>
      <w:r w:rsidRPr="00A42638">
        <w:rPr>
          <w:rFonts w:ascii="Book Antiqua" w:hAnsi="Book Antiqua" w:cs="Arial"/>
          <w:b/>
          <w:bCs/>
          <w:color w:val="FF0000"/>
          <w:spacing w:val="-2"/>
          <w:sz w:val="22"/>
          <w:szCs w:val="22"/>
        </w:rPr>
        <w:t>“Price_schedule”</w:t>
      </w:r>
      <w:r w:rsidRPr="00A42638">
        <w:rPr>
          <w:rFonts w:ascii="Book Antiqua" w:hAnsi="Book Antiqua" w:cs="Arial"/>
          <w:color w:val="FF0000"/>
          <w:spacing w:val="-2"/>
          <w:sz w:val="22"/>
          <w:szCs w:val="22"/>
        </w:rPr>
        <w:t xml:space="preserve"> must be uploaded alongwith the bid</w:t>
      </w:r>
      <w:bookmarkEnd w:id="3"/>
      <w:r w:rsidRPr="00A42638">
        <w:rPr>
          <w:rFonts w:ascii="Book Antiqua" w:hAnsi="Book Antiqua" w:cs="Arial"/>
          <w:color w:val="FF0000"/>
          <w:spacing w:val="-2"/>
          <w:sz w:val="22"/>
          <w:szCs w:val="22"/>
        </w:rPr>
        <w:t>.</w:t>
      </w:r>
    </w:p>
    <w:p w14:paraId="6E14530F" w14:textId="77777777" w:rsidR="00A42638" w:rsidRPr="00A42638" w:rsidRDefault="00A42638" w:rsidP="00A42638">
      <w:pPr>
        <w:jc w:val="both"/>
        <w:rPr>
          <w:rFonts w:ascii="Book Antiqua" w:hAnsi="Book Antiqua" w:cs="Arial"/>
          <w:color w:val="FF0000"/>
          <w:spacing w:val="-2"/>
          <w:sz w:val="22"/>
          <w:szCs w:val="22"/>
        </w:rPr>
      </w:pPr>
    </w:p>
    <w:p w14:paraId="69D50E87" w14:textId="1CC350ED" w:rsidR="001475DF" w:rsidRPr="00A42638" w:rsidRDefault="00A42638" w:rsidP="00A42638">
      <w:pPr>
        <w:spacing w:line="276" w:lineRule="auto"/>
        <w:ind w:left="720"/>
        <w:jc w:val="both"/>
        <w:rPr>
          <w:rFonts w:ascii="Book Antiqua" w:hAnsi="Book Antiqua"/>
          <w:sz w:val="22"/>
          <w:szCs w:val="22"/>
        </w:rPr>
      </w:pPr>
      <w:r w:rsidRPr="00A42638">
        <w:rPr>
          <w:rFonts w:ascii="Book Antiqua" w:hAnsi="Book Antiqua" w:cs="Arial"/>
          <w:b/>
          <w:bCs/>
          <w:color w:val="FF0000"/>
          <w:sz w:val="22"/>
          <w:szCs w:val="22"/>
          <w:lang w:val="en-GB"/>
        </w:rPr>
        <w:t>As per the provisions of the portal, it is mandatory to upload aforesaid excel file with title as indicated above (</w:t>
      </w:r>
      <w:r w:rsidRPr="00A42638">
        <w:rPr>
          <w:rFonts w:ascii="Book Antiqua" w:hAnsi="Book Antiqua" w:cs="Arial"/>
          <w:b/>
          <w:bCs/>
          <w:i/>
          <w:iCs/>
          <w:color w:val="FF0000"/>
          <w:sz w:val="22"/>
          <w:szCs w:val="22"/>
          <w:lang w:val="en-GB"/>
        </w:rPr>
        <w:t xml:space="preserve">Bidders may refer user manuals at the portal </w:t>
      </w:r>
      <w:hyperlink r:id="rId20" w:history="1">
        <w:r w:rsidRPr="00A42638">
          <w:rPr>
            <w:rStyle w:val="Hyperlink"/>
            <w:rFonts w:ascii="Book Antiqua" w:eastAsiaTheme="majorEastAsia" w:hAnsi="Book Antiqua" w:cs="Arial"/>
            <w:b/>
            <w:bCs/>
            <w:i/>
            <w:iCs/>
            <w:color w:val="FF0000"/>
            <w:sz w:val="22"/>
            <w:szCs w:val="22"/>
            <w:lang w:val="en-GB"/>
          </w:rPr>
          <w:t>https://etender.powergrid.in</w:t>
        </w:r>
      </w:hyperlink>
      <w:r w:rsidRPr="00A42638">
        <w:rPr>
          <w:rFonts w:ascii="Book Antiqua" w:hAnsi="Book Antiqua" w:cs="Arial"/>
          <w:b/>
          <w:bCs/>
          <w:i/>
          <w:iCs/>
          <w:color w:val="FF0000"/>
          <w:sz w:val="22"/>
          <w:szCs w:val="22"/>
          <w:lang w:val="en-GB"/>
        </w:rPr>
        <w:t xml:space="preserve"> regarding submission of bid</w:t>
      </w:r>
      <w:r w:rsidRPr="00A42638">
        <w:rPr>
          <w:rFonts w:ascii="Book Antiqua" w:hAnsi="Book Antiqua" w:cs="Arial"/>
          <w:b/>
          <w:bCs/>
          <w:color w:val="FF0000"/>
          <w:sz w:val="22"/>
          <w:szCs w:val="22"/>
          <w:lang w:val="en-GB"/>
        </w:rPr>
        <w:t>).</w:t>
      </w:r>
    </w:p>
    <w:p w14:paraId="340CF913" w14:textId="2D9B35D3" w:rsidR="003A75DC" w:rsidRPr="00A406AC" w:rsidRDefault="0017110A" w:rsidP="0017110A">
      <w:pPr>
        <w:spacing w:line="276" w:lineRule="auto"/>
        <w:jc w:val="center"/>
        <w:rPr>
          <w:rFonts w:ascii="Book Antiqua" w:hAnsi="Book Antiqua"/>
          <w:sz w:val="22"/>
          <w:szCs w:val="22"/>
        </w:rPr>
      </w:pPr>
      <w:r w:rsidRPr="00A406AC">
        <w:rPr>
          <w:rFonts w:ascii="Book Antiqua" w:hAnsi="Book Antiqua"/>
          <w:sz w:val="22"/>
          <w:szCs w:val="22"/>
        </w:rPr>
        <w:t>---------End---------</w:t>
      </w:r>
    </w:p>
    <w:sectPr w:rsidR="003A75DC" w:rsidRPr="00A406AC">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A9917" w14:textId="77777777" w:rsidR="00DF7E4A" w:rsidRDefault="00DF7E4A" w:rsidP="00F36040">
      <w:r>
        <w:separator/>
      </w:r>
    </w:p>
  </w:endnote>
  <w:endnote w:type="continuationSeparator" w:id="0">
    <w:p w14:paraId="239DA65B" w14:textId="77777777" w:rsidR="00DF7E4A" w:rsidRDefault="00DF7E4A" w:rsidP="00F36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Traditional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5D107" w14:textId="462BA97B" w:rsidR="00F36040" w:rsidRDefault="00F36040" w:rsidP="00F36040">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D7B05" w14:textId="77777777" w:rsidR="00DF7E4A" w:rsidRDefault="00DF7E4A" w:rsidP="00F36040">
      <w:r>
        <w:separator/>
      </w:r>
    </w:p>
  </w:footnote>
  <w:footnote w:type="continuationSeparator" w:id="0">
    <w:p w14:paraId="7F61585C" w14:textId="77777777" w:rsidR="00DF7E4A" w:rsidRDefault="00DF7E4A" w:rsidP="00F360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E216E"/>
    <w:multiLevelType w:val="hybridMultilevel"/>
    <w:tmpl w:val="5C72D6DE"/>
    <w:lvl w:ilvl="0" w:tplc="10BC6580">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6F356FD"/>
    <w:multiLevelType w:val="hybridMultilevel"/>
    <w:tmpl w:val="4AE47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7046E0E"/>
    <w:multiLevelType w:val="multilevel"/>
    <w:tmpl w:val="3C668728"/>
    <w:lvl w:ilvl="0">
      <w:start w:val="1"/>
      <w:numFmt w:val="decimal"/>
      <w:lvlText w:val="%1.0"/>
      <w:lvlJc w:val="left"/>
      <w:pPr>
        <w:ind w:left="720" w:hanging="720"/>
      </w:pPr>
      <w:rPr>
        <w:rFonts w:ascii="Times New Roman" w:hAnsi="Times New Roman" w:cs="Times New Roman" w:hint="default"/>
        <w:b w:val="0"/>
        <w:bCs w:val="0"/>
        <w:sz w:val="24"/>
      </w:rPr>
    </w:lvl>
    <w:lvl w:ilvl="1">
      <w:start w:val="1"/>
      <w:numFmt w:val="decimal"/>
      <w:lvlText w:val="%1.%2"/>
      <w:lvlJc w:val="left"/>
      <w:pPr>
        <w:ind w:left="1146" w:hanging="720"/>
      </w:pPr>
      <w:rPr>
        <w:rFonts w:ascii="Times New Roman" w:hAnsi="Times New Roman" w:cs="Times New Roman" w:hint="default"/>
        <w:b w:val="0"/>
        <w:bCs/>
        <w:sz w:val="24"/>
      </w:rPr>
    </w:lvl>
    <w:lvl w:ilvl="2">
      <w:start w:val="1"/>
      <w:numFmt w:val="decimal"/>
      <w:lvlText w:val="%1.%2.%3"/>
      <w:lvlJc w:val="left"/>
      <w:pPr>
        <w:ind w:left="2160" w:hanging="720"/>
      </w:pPr>
      <w:rPr>
        <w:rFonts w:ascii="Times New Roman" w:hAnsi="Times New Roman" w:cs="Times New Roman" w:hint="default"/>
        <w:sz w:val="24"/>
      </w:rPr>
    </w:lvl>
    <w:lvl w:ilvl="3">
      <w:start w:val="1"/>
      <w:numFmt w:val="decimal"/>
      <w:lvlText w:val="%1.%2.%3.%4"/>
      <w:lvlJc w:val="left"/>
      <w:pPr>
        <w:ind w:left="2880" w:hanging="720"/>
      </w:pPr>
      <w:rPr>
        <w:rFonts w:ascii="Times New Roman" w:hAnsi="Times New Roman" w:cs="Times New Roman" w:hint="default"/>
        <w:sz w:val="24"/>
      </w:rPr>
    </w:lvl>
    <w:lvl w:ilvl="4">
      <w:start w:val="1"/>
      <w:numFmt w:val="decimal"/>
      <w:lvlText w:val="%1.%2.%3.%4.%5"/>
      <w:lvlJc w:val="left"/>
      <w:pPr>
        <w:ind w:left="3960" w:hanging="1080"/>
      </w:pPr>
      <w:rPr>
        <w:rFonts w:ascii="Times New Roman" w:hAnsi="Times New Roman" w:cs="Times New Roman" w:hint="default"/>
        <w:sz w:val="24"/>
      </w:rPr>
    </w:lvl>
    <w:lvl w:ilvl="5">
      <w:start w:val="1"/>
      <w:numFmt w:val="decimal"/>
      <w:lvlText w:val="%1.%2.%3.%4.%5.%6"/>
      <w:lvlJc w:val="left"/>
      <w:pPr>
        <w:ind w:left="4680" w:hanging="1080"/>
      </w:pPr>
      <w:rPr>
        <w:rFonts w:ascii="Times New Roman" w:hAnsi="Times New Roman" w:cs="Times New Roman" w:hint="default"/>
        <w:sz w:val="24"/>
      </w:rPr>
    </w:lvl>
    <w:lvl w:ilvl="6">
      <w:start w:val="1"/>
      <w:numFmt w:val="decimal"/>
      <w:lvlText w:val="%1.%2.%3.%4.%5.%6.%7"/>
      <w:lvlJc w:val="left"/>
      <w:pPr>
        <w:ind w:left="5760" w:hanging="1440"/>
      </w:pPr>
      <w:rPr>
        <w:rFonts w:ascii="Times New Roman" w:hAnsi="Times New Roman" w:cs="Times New Roman" w:hint="default"/>
        <w:sz w:val="24"/>
      </w:rPr>
    </w:lvl>
    <w:lvl w:ilvl="7">
      <w:start w:val="1"/>
      <w:numFmt w:val="decimal"/>
      <w:lvlText w:val="%1.%2.%3.%4.%5.%6.%7.%8"/>
      <w:lvlJc w:val="left"/>
      <w:pPr>
        <w:ind w:left="6480" w:hanging="1440"/>
      </w:pPr>
      <w:rPr>
        <w:rFonts w:ascii="Times New Roman" w:hAnsi="Times New Roman" w:cs="Times New Roman" w:hint="default"/>
        <w:sz w:val="24"/>
      </w:rPr>
    </w:lvl>
    <w:lvl w:ilvl="8">
      <w:start w:val="1"/>
      <w:numFmt w:val="decimal"/>
      <w:lvlText w:val="%1.%2.%3.%4.%5.%6.%7.%8.%9"/>
      <w:lvlJc w:val="left"/>
      <w:pPr>
        <w:ind w:left="7560" w:hanging="1800"/>
      </w:pPr>
      <w:rPr>
        <w:rFonts w:ascii="Times New Roman" w:hAnsi="Times New Roman" w:cs="Times New Roman" w:hint="default"/>
        <w:sz w:val="24"/>
      </w:rPr>
    </w:lvl>
  </w:abstractNum>
  <w:abstractNum w:abstractNumId="5" w15:restartNumberingAfterBreak="0">
    <w:nsid w:val="29931BFC"/>
    <w:multiLevelType w:val="multilevel"/>
    <w:tmpl w:val="9EA49436"/>
    <w:lvl w:ilvl="0">
      <w:start w:val="6"/>
      <w:numFmt w:val="decimal"/>
      <w:lvlText w:val="%1.0"/>
      <w:lvlJc w:val="left"/>
      <w:pPr>
        <w:tabs>
          <w:tab w:val="num" w:pos="1080"/>
        </w:tabs>
        <w:ind w:left="108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760"/>
        </w:tabs>
        <w:ind w:left="5760" w:hanging="144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560"/>
        </w:tabs>
        <w:ind w:left="7560" w:hanging="1800"/>
      </w:pPr>
      <w:rPr>
        <w:rFonts w:hint="default"/>
      </w:rPr>
    </w:lvl>
    <w:lvl w:ilvl="8">
      <w:start w:val="1"/>
      <w:numFmt w:val="decimal"/>
      <w:lvlText w:val="%1.%2.%3.%4.%5.%6.%7.%8.%9"/>
      <w:lvlJc w:val="left"/>
      <w:pPr>
        <w:tabs>
          <w:tab w:val="num" w:pos="8280"/>
        </w:tabs>
        <w:ind w:left="8280" w:hanging="1800"/>
      </w:pPr>
      <w:rPr>
        <w:rFonts w:hint="default"/>
      </w:rPr>
    </w:lvl>
  </w:abstractNum>
  <w:abstractNum w:abstractNumId="6" w15:restartNumberingAfterBreak="0">
    <w:nsid w:val="44EB2EA6"/>
    <w:multiLevelType w:val="hybridMultilevel"/>
    <w:tmpl w:val="A0788562"/>
    <w:lvl w:ilvl="0" w:tplc="40090001">
      <w:start w:val="1"/>
      <w:numFmt w:val="bullet"/>
      <w:lvlText w:val=""/>
      <w:lvlJc w:val="left"/>
      <w:pPr>
        <w:ind w:left="1800" w:hanging="360"/>
      </w:pPr>
      <w:rPr>
        <w:rFonts w:ascii="Symbol" w:hAnsi="Symbol" w:hint="default"/>
      </w:rPr>
    </w:lvl>
    <w:lvl w:ilvl="1" w:tplc="40090003">
      <w:start w:val="1"/>
      <w:numFmt w:val="bullet"/>
      <w:lvlText w:val="o"/>
      <w:lvlJc w:val="left"/>
      <w:pPr>
        <w:ind w:left="2520" w:hanging="360"/>
      </w:pPr>
      <w:rPr>
        <w:rFonts w:ascii="Courier New" w:hAnsi="Courier New" w:cs="Courier New" w:hint="default"/>
      </w:rPr>
    </w:lvl>
    <w:lvl w:ilvl="2" w:tplc="40090005">
      <w:start w:val="1"/>
      <w:numFmt w:val="bullet"/>
      <w:lvlText w:val=""/>
      <w:lvlJc w:val="left"/>
      <w:pPr>
        <w:ind w:left="3240" w:hanging="360"/>
      </w:pPr>
      <w:rPr>
        <w:rFonts w:ascii="Wingdings" w:hAnsi="Wingdings" w:hint="default"/>
      </w:rPr>
    </w:lvl>
    <w:lvl w:ilvl="3" w:tplc="40090001">
      <w:start w:val="1"/>
      <w:numFmt w:val="bullet"/>
      <w:lvlText w:val=""/>
      <w:lvlJc w:val="left"/>
      <w:pPr>
        <w:ind w:left="3960" w:hanging="360"/>
      </w:pPr>
      <w:rPr>
        <w:rFonts w:ascii="Symbol" w:hAnsi="Symbol" w:hint="default"/>
      </w:rPr>
    </w:lvl>
    <w:lvl w:ilvl="4" w:tplc="40090003">
      <w:start w:val="1"/>
      <w:numFmt w:val="bullet"/>
      <w:lvlText w:val="o"/>
      <w:lvlJc w:val="left"/>
      <w:pPr>
        <w:ind w:left="4680" w:hanging="360"/>
      </w:pPr>
      <w:rPr>
        <w:rFonts w:ascii="Courier New" w:hAnsi="Courier New" w:cs="Courier New" w:hint="default"/>
      </w:rPr>
    </w:lvl>
    <w:lvl w:ilvl="5" w:tplc="40090005">
      <w:start w:val="1"/>
      <w:numFmt w:val="bullet"/>
      <w:lvlText w:val=""/>
      <w:lvlJc w:val="left"/>
      <w:pPr>
        <w:ind w:left="5400" w:hanging="360"/>
      </w:pPr>
      <w:rPr>
        <w:rFonts w:ascii="Wingdings" w:hAnsi="Wingdings" w:hint="default"/>
      </w:rPr>
    </w:lvl>
    <w:lvl w:ilvl="6" w:tplc="40090001">
      <w:start w:val="1"/>
      <w:numFmt w:val="bullet"/>
      <w:lvlText w:val=""/>
      <w:lvlJc w:val="left"/>
      <w:pPr>
        <w:ind w:left="6120" w:hanging="360"/>
      </w:pPr>
      <w:rPr>
        <w:rFonts w:ascii="Symbol" w:hAnsi="Symbol" w:hint="default"/>
      </w:rPr>
    </w:lvl>
    <w:lvl w:ilvl="7" w:tplc="40090003">
      <w:start w:val="1"/>
      <w:numFmt w:val="bullet"/>
      <w:lvlText w:val="o"/>
      <w:lvlJc w:val="left"/>
      <w:pPr>
        <w:ind w:left="6840" w:hanging="360"/>
      </w:pPr>
      <w:rPr>
        <w:rFonts w:ascii="Courier New" w:hAnsi="Courier New" w:cs="Courier New" w:hint="default"/>
      </w:rPr>
    </w:lvl>
    <w:lvl w:ilvl="8" w:tplc="40090005">
      <w:start w:val="1"/>
      <w:numFmt w:val="bullet"/>
      <w:lvlText w:val=""/>
      <w:lvlJc w:val="left"/>
      <w:pPr>
        <w:ind w:left="7560" w:hanging="360"/>
      </w:pPr>
      <w:rPr>
        <w:rFonts w:ascii="Wingdings" w:hAnsi="Wingdings" w:hint="default"/>
      </w:rPr>
    </w:lvl>
  </w:abstractNum>
  <w:abstractNum w:abstractNumId="7" w15:restartNumberingAfterBreak="0">
    <w:nsid w:val="5C642CF6"/>
    <w:multiLevelType w:val="hybridMultilevel"/>
    <w:tmpl w:val="0F0ED7E4"/>
    <w:lvl w:ilvl="0" w:tplc="0409001B">
      <w:start w:val="1"/>
      <w:numFmt w:val="lowerRoman"/>
      <w:lvlText w:val="%1."/>
      <w:lvlJc w:val="righ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16cid:durableId="1334643888">
    <w:abstractNumId w:val="4"/>
  </w:num>
  <w:num w:numId="2" w16cid:durableId="1388258471">
    <w:abstractNumId w:val="3"/>
  </w:num>
  <w:num w:numId="3" w16cid:durableId="239600737">
    <w:abstractNumId w:val="2"/>
  </w:num>
  <w:num w:numId="4" w16cid:durableId="145752910">
    <w:abstractNumId w:val="7"/>
  </w:num>
  <w:num w:numId="5" w16cid:durableId="936206358">
    <w:abstractNumId w:val="5"/>
  </w:num>
  <w:num w:numId="6" w16cid:durableId="645210117">
    <w:abstractNumId w:val="0"/>
  </w:num>
  <w:num w:numId="7" w16cid:durableId="717438642">
    <w:abstractNumId w:val="6"/>
  </w:num>
  <w:num w:numId="8" w16cid:durableId="1872559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2B7"/>
    <w:rsid w:val="00011750"/>
    <w:rsid w:val="00096414"/>
    <w:rsid w:val="00097D49"/>
    <w:rsid w:val="000F01C7"/>
    <w:rsid w:val="001475DF"/>
    <w:rsid w:val="001551CB"/>
    <w:rsid w:val="00156160"/>
    <w:rsid w:val="001628D3"/>
    <w:rsid w:val="0017110A"/>
    <w:rsid w:val="00172399"/>
    <w:rsid w:val="0017606D"/>
    <w:rsid w:val="001A60F3"/>
    <w:rsid w:val="001B2C63"/>
    <w:rsid w:val="001E5711"/>
    <w:rsid w:val="001F5333"/>
    <w:rsid w:val="00257ECE"/>
    <w:rsid w:val="002A766D"/>
    <w:rsid w:val="002C1800"/>
    <w:rsid w:val="002E582D"/>
    <w:rsid w:val="00320C3B"/>
    <w:rsid w:val="0036411A"/>
    <w:rsid w:val="003A75DC"/>
    <w:rsid w:val="003C34A8"/>
    <w:rsid w:val="004007C0"/>
    <w:rsid w:val="00411063"/>
    <w:rsid w:val="00437F22"/>
    <w:rsid w:val="004506BF"/>
    <w:rsid w:val="00472D1F"/>
    <w:rsid w:val="00473082"/>
    <w:rsid w:val="00473D8A"/>
    <w:rsid w:val="00485B1E"/>
    <w:rsid w:val="00511939"/>
    <w:rsid w:val="00517455"/>
    <w:rsid w:val="00533AB0"/>
    <w:rsid w:val="00534D5F"/>
    <w:rsid w:val="0055066A"/>
    <w:rsid w:val="00596579"/>
    <w:rsid w:val="005A500A"/>
    <w:rsid w:val="005C6502"/>
    <w:rsid w:val="005D2C62"/>
    <w:rsid w:val="005D4031"/>
    <w:rsid w:val="005E3ECC"/>
    <w:rsid w:val="005E4616"/>
    <w:rsid w:val="005E49F1"/>
    <w:rsid w:val="005F1C33"/>
    <w:rsid w:val="005F500C"/>
    <w:rsid w:val="006075E3"/>
    <w:rsid w:val="006107F2"/>
    <w:rsid w:val="00614D45"/>
    <w:rsid w:val="00632BD9"/>
    <w:rsid w:val="00634880"/>
    <w:rsid w:val="00634CE5"/>
    <w:rsid w:val="00643769"/>
    <w:rsid w:val="006442B7"/>
    <w:rsid w:val="006523DA"/>
    <w:rsid w:val="00663673"/>
    <w:rsid w:val="00680392"/>
    <w:rsid w:val="006856E3"/>
    <w:rsid w:val="00691EE4"/>
    <w:rsid w:val="00694227"/>
    <w:rsid w:val="006A34AD"/>
    <w:rsid w:val="006B7957"/>
    <w:rsid w:val="0071418C"/>
    <w:rsid w:val="00750A8A"/>
    <w:rsid w:val="007527B3"/>
    <w:rsid w:val="00773FD4"/>
    <w:rsid w:val="007748F9"/>
    <w:rsid w:val="00783705"/>
    <w:rsid w:val="007E0E67"/>
    <w:rsid w:val="007F53E3"/>
    <w:rsid w:val="008212B5"/>
    <w:rsid w:val="0082529C"/>
    <w:rsid w:val="00830F17"/>
    <w:rsid w:val="0084728F"/>
    <w:rsid w:val="00857733"/>
    <w:rsid w:val="008656B2"/>
    <w:rsid w:val="008823AC"/>
    <w:rsid w:val="008B22AB"/>
    <w:rsid w:val="008B2EC1"/>
    <w:rsid w:val="008B5E4E"/>
    <w:rsid w:val="008E48FC"/>
    <w:rsid w:val="00955591"/>
    <w:rsid w:val="0095783C"/>
    <w:rsid w:val="009A5F64"/>
    <w:rsid w:val="009A7DA2"/>
    <w:rsid w:val="009B0C5E"/>
    <w:rsid w:val="00A2626D"/>
    <w:rsid w:val="00A406AC"/>
    <w:rsid w:val="00A40C82"/>
    <w:rsid w:val="00A42638"/>
    <w:rsid w:val="00A80C52"/>
    <w:rsid w:val="00A96C5F"/>
    <w:rsid w:val="00AB2401"/>
    <w:rsid w:val="00AB3DE6"/>
    <w:rsid w:val="00AB470A"/>
    <w:rsid w:val="00AF16E5"/>
    <w:rsid w:val="00AF5ECF"/>
    <w:rsid w:val="00BE7EF7"/>
    <w:rsid w:val="00C455CF"/>
    <w:rsid w:val="00C563EE"/>
    <w:rsid w:val="00C6542D"/>
    <w:rsid w:val="00CA6C80"/>
    <w:rsid w:val="00CA73D5"/>
    <w:rsid w:val="00CC5107"/>
    <w:rsid w:val="00CE0DA9"/>
    <w:rsid w:val="00D002EA"/>
    <w:rsid w:val="00D139F1"/>
    <w:rsid w:val="00D13EE4"/>
    <w:rsid w:val="00D271F2"/>
    <w:rsid w:val="00D36808"/>
    <w:rsid w:val="00D57453"/>
    <w:rsid w:val="00D646D0"/>
    <w:rsid w:val="00D64C23"/>
    <w:rsid w:val="00D86AEB"/>
    <w:rsid w:val="00DC342D"/>
    <w:rsid w:val="00DC4F18"/>
    <w:rsid w:val="00DE6891"/>
    <w:rsid w:val="00DF4558"/>
    <w:rsid w:val="00DF7E4A"/>
    <w:rsid w:val="00E04C03"/>
    <w:rsid w:val="00E22213"/>
    <w:rsid w:val="00E240B5"/>
    <w:rsid w:val="00E376E3"/>
    <w:rsid w:val="00E458BF"/>
    <w:rsid w:val="00E67A10"/>
    <w:rsid w:val="00E74E36"/>
    <w:rsid w:val="00EA46E9"/>
    <w:rsid w:val="00ED6CAE"/>
    <w:rsid w:val="00F00A88"/>
    <w:rsid w:val="00F36040"/>
    <w:rsid w:val="00F976E4"/>
    <w:rsid w:val="00FB36BB"/>
    <w:rsid w:val="00FB724F"/>
    <w:rsid w:val="00FC5CE7"/>
    <w:rsid w:val="00FD2AFB"/>
    <w:rsid w:val="00FD3405"/>
    <w:rsid w:val="00FE14BE"/>
    <w:rsid w:val="00FF7C0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3EE42"/>
  <w15:chartTrackingRefBased/>
  <w15:docId w15:val="{0FB69053-CC44-48AC-9B98-1E565C03D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2B7"/>
    <w:pPr>
      <w:spacing w:after="0" w:line="240" w:lineRule="auto"/>
    </w:pPr>
    <w:rPr>
      <w:rFonts w:ascii="Times New Roman" w:eastAsia="Times New Roman" w:hAnsi="Times New Roman" w:cs="Times New Roman"/>
      <w:kern w:val="0"/>
      <w:lang w:val="en-US" w:bidi="hi-IN"/>
      <w14:ligatures w14:val="none"/>
    </w:rPr>
  </w:style>
  <w:style w:type="paragraph" w:styleId="Heading1">
    <w:name w:val="heading 1"/>
    <w:basedOn w:val="Normal"/>
    <w:next w:val="Normal"/>
    <w:link w:val="Heading1Char"/>
    <w:uiPriority w:val="9"/>
    <w:qFormat/>
    <w:rsid w:val="006442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42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42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42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42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42B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42B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42B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42B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42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42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42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42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42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42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42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42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42B7"/>
    <w:rPr>
      <w:rFonts w:eastAsiaTheme="majorEastAsia" w:cstheme="majorBidi"/>
      <w:color w:val="272727" w:themeColor="text1" w:themeTint="D8"/>
    </w:rPr>
  </w:style>
  <w:style w:type="paragraph" w:styleId="Title">
    <w:name w:val="Title"/>
    <w:basedOn w:val="Normal"/>
    <w:next w:val="Normal"/>
    <w:link w:val="TitleChar"/>
    <w:uiPriority w:val="10"/>
    <w:qFormat/>
    <w:rsid w:val="006442B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42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42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42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42B7"/>
    <w:pPr>
      <w:spacing w:before="160"/>
      <w:jc w:val="center"/>
    </w:pPr>
    <w:rPr>
      <w:i/>
      <w:iCs/>
      <w:color w:val="404040" w:themeColor="text1" w:themeTint="BF"/>
    </w:rPr>
  </w:style>
  <w:style w:type="character" w:customStyle="1" w:styleId="QuoteChar">
    <w:name w:val="Quote Char"/>
    <w:basedOn w:val="DefaultParagraphFont"/>
    <w:link w:val="Quote"/>
    <w:uiPriority w:val="29"/>
    <w:rsid w:val="006442B7"/>
    <w:rPr>
      <w:i/>
      <w:iCs/>
      <w:color w:val="404040" w:themeColor="text1" w:themeTint="BF"/>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qFormat/>
    <w:rsid w:val="006442B7"/>
    <w:pPr>
      <w:ind w:left="720"/>
      <w:contextualSpacing/>
    </w:pPr>
  </w:style>
  <w:style w:type="character" w:styleId="IntenseEmphasis">
    <w:name w:val="Intense Emphasis"/>
    <w:basedOn w:val="DefaultParagraphFont"/>
    <w:uiPriority w:val="21"/>
    <w:qFormat/>
    <w:rsid w:val="006442B7"/>
    <w:rPr>
      <w:i/>
      <w:iCs/>
      <w:color w:val="0F4761" w:themeColor="accent1" w:themeShade="BF"/>
    </w:rPr>
  </w:style>
  <w:style w:type="paragraph" w:styleId="IntenseQuote">
    <w:name w:val="Intense Quote"/>
    <w:basedOn w:val="Normal"/>
    <w:next w:val="Normal"/>
    <w:link w:val="IntenseQuoteChar"/>
    <w:uiPriority w:val="30"/>
    <w:qFormat/>
    <w:rsid w:val="006442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42B7"/>
    <w:rPr>
      <w:i/>
      <w:iCs/>
      <w:color w:val="0F4761" w:themeColor="accent1" w:themeShade="BF"/>
    </w:rPr>
  </w:style>
  <w:style w:type="character" w:styleId="IntenseReference">
    <w:name w:val="Intense Reference"/>
    <w:basedOn w:val="DefaultParagraphFont"/>
    <w:uiPriority w:val="32"/>
    <w:qFormat/>
    <w:rsid w:val="006442B7"/>
    <w:rPr>
      <w:b/>
      <w:bCs/>
      <w:smallCaps/>
      <w:color w:val="0F4761" w:themeColor="accent1" w:themeShade="BF"/>
      <w:spacing w:val="5"/>
    </w:rPr>
  </w:style>
  <w:style w:type="character" w:styleId="Hyperlink">
    <w:name w:val="Hyperlink"/>
    <w:rsid w:val="006442B7"/>
    <w:rPr>
      <w:color w:val="0000FF"/>
      <w:u w:val="single"/>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qFormat/>
    <w:rsid w:val="008E48FC"/>
    <w:rPr>
      <w:rFonts w:ascii="Times New Roman" w:eastAsia="Times New Roman" w:hAnsi="Times New Roman" w:cs="Times New Roman"/>
      <w:kern w:val="0"/>
      <w:lang w:val="en-US" w:bidi="hi-IN"/>
      <w14:ligatures w14:val="none"/>
    </w:rPr>
  </w:style>
  <w:style w:type="paragraph" w:customStyle="1" w:styleId="a">
    <w:name w:val="سرد الفقرات"/>
    <w:basedOn w:val="Normal"/>
    <w:uiPriority w:val="99"/>
    <w:qFormat/>
    <w:rsid w:val="00D13EE4"/>
    <w:pPr>
      <w:spacing w:line="288" w:lineRule="auto"/>
      <w:ind w:left="720"/>
    </w:pPr>
    <w:rPr>
      <w:rFonts w:cs="Traditional Arabic"/>
      <w:sz w:val="20"/>
      <w:szCs w:val="20"/>
      <w:lang w:bidi="ar-SA"/>
    </w:rPr>
  </w:style>
  <w:style w:type="paragraph" w:customStyle="1" w:styleId="12">
    <w:name w:val="سرد الفقرات12"/>
    <w:basedOn w:val="Normal"/>
    <w:qFormat/>
    <w:rsid w:val="00D13EE4"/>
    <w:pPr>
      <w:bidi/>
      <w:spacing w:after="200" w:line="276" w:lineRule="auto"/>
      <w:ind w:left="720"/>
      <w:contextualSpacing/>
    </w:pPr>
    <w:rPr>
      <w:rFonts w:ascii="Calibri" w:eastAsia="Calibri" w:hAnsi="Calibri" w:cs="Arial"/>
      <w:sz w:val="22"/>
      <w:szCs w:val="22"/>
      <w:lang w:bidi="ar-SA"/>
    </w:rPr>
  </w:style>
  <w:style w:type="paragraph" w:styleId="PlainText">
    <w:name w:val="Plain Text"/>
    <w:basedOn w:val="Normal"/>
    <w:link w:val="PlainTextChar"/>
    <w:rsid w:val="003A75DC"/>
    <w:rPr>
      <w:rFonts w:ascii="Courier New" w:hAnsi="Courier New" w:cs="Courier New"/>
      <w:sz w:val="20"/>
      <w:szCs w:val="20"/>
      <w:lang w:bidi="ar-SA"/>
    </w:rPr>
  </w:style>
  <w:style w:type="character" w:customStyle="1" w:styleId="PlainTextChar">
    <w:name w:val="Plain Text Char"/>
    <w:basedOn w:val="DefaultParagraphFont"/>
    <w:link w:val="PlainText"/>
    <w:rsid w:val="003A75DC"/>
    <w:rPr>
      <w:rFonts w:ascii="Courier New" w:eastAsia="Times New Roman" w:hAnsi="Courier New" w:cs="Courier New"/>
      <w:kern w:val="0"/>
      <w:sz w:val="20"/>
      <w:szCs w:val="20"/>
      <w:lang w:val="en-US"/>
      <w14:ligatures w14:val="none"/>
    </w:rPr>
  </w:style>
  <w:style w:type="paragraph" w:styleId="BodyTextIndent2">
    <w:name w:val="Body Text Indent 2"/>
    <w:basedOn w:val="Normal"/>
    <w:link w:val="BodyTextIndent2Char"/>
    <w:uiPriority w:val="99"/>
    <w:semiHidden/>
    <w:unhideWhenUsed/>
    <w:rsid w:val="003A75DC"/>
    <w:pPr>
      <w:spacing w:after="120" w:line="480" w:lineRule="auto"/>
      <w:ind w:left="360"/>
    </w:pPr>
    <w:rPr>
      <w:lang w:bidi="ar-SA"/>
    </w:rPr>
  </w:style>
  <w:style w:type="character" w:customStyle="1" w:styleId="BodyTextIndent2Char">
    <w:name w:val="Body Text Indent 2 Char"/>
    <w:basedOn w:val="DefaultParagraphFont"/>
    <w:link w:val="BodyTextIndent2"/>
    <w:uiPriority w:val="99"/>
    <w:semiHidden/>
    <w:rsid w:val="003A75DC"/>
    <w:rPr>
      <w:rFonts w:ascii="Times New Roman" w:eastAsia="Times New Roman" w:hAnsi="Times New Roman" w:cs="Times New Roman"/>
      <w:kern w:val="0"/>
      <w:lang w:val="en-US"/>
      <w14:ligatures w14:val="none"/>
    </w:rPr>
  </w:style>
  <w:style w:type="paragraph" w:styleId="NoSpacing">
    <w:name w:val="No Spacing"/>
    <w:uiPriority w:val="1"/>
    <w:qFormat/>
    <w:rsid w:val="003A75DC"/>
    <w:pPr>
      <w:spacing w:after="0" w:line="240" w:lineRule="auto"/>
    </w:pPr>
    <w:rPr>
      <w:kern w:val="0"/>
      <w:sz w:val="22"/>
      <w:szCs w:val="22"/>
      <w:lang w:val="en-US"/>
      <w14:ligatures w14:val="none"/>
    </w:rPr>
  </w:style>
  <w:style w:type="character" w:styleId="UnresolvedMention">
    <w:name w:val="Unresolved Mention"/>
    <w:basedOn w:val="DefaultParagraphFont"/>
    <w:uiPriority w:val="99"/>
    <w:semiHidden/>
    <w:unhideWhenUsed/>
    <w:rsid w:val="007E0E67"/>
    <w:rPr>
      <w:color w:val="605E5C"/>
      <w:shd w:val="clear" w:color="auto" w:fill="E1DFDD"/>
    </w:rPr>
  </w:style>
  <w:style w:type="paragraph" w:styleId="HTMLPreformatted">
    <w:name w:val="HTML Preformatted"/>
    <w:basedOn w:val="Normal"/>
    <w:link w:val="HTMLPreformattedChar"/>
    <w:uiPriority w:val="99"/>
    <w:semiHidden/>
    <w:unhideWhenUsed/>
    <w:rsid w:val="00E04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rPr>
  </w:style>
  <w:style w:type="character" w:customStyle="1" w:styleId="HTMLPreformattedChar">
    <w:name w:val="HTML Preformatted Char"/>
    <w:basedOn w:val="DefaultParagraphFont"/>
    <w:link w:val="HTMLPreformatted"/>
    <w:uiPriority w:val="99"/>
    <w:semiHidden/>
    <w:rsid w:val="00E04C03"/>
    <w:rPr>
      <w:rFonts w:ascii="Courier New" w:eastAsia="Times New Roman" w:hAnsi="Courier New" w:cs="Courier New"/>
      <w:kern w:val="0"/>
      <w:sz w:val="20"/>
      <w:szCs w:val="20"/>
      <w:u w:color="000000"/>
      <w:lang w:eastAsia="en-IN" w:bidi="hi-IN"/>
      <w14:ligatures w14:val="none"/>
    </w:rPr>
  </w:style>
  <w:style w:type="paragraph" w:customStyle="1" w:styleId="Default">
    <w:name w:val="Default"/>
    <w:qFormat/>
    <w:rsid w:val="005E49F1"/>
    <w:pPr>
      <w:autoSpaceDE w:val="0"/>
      <w:autoSpaceDN w:val="0"/>
      <w:adjustRightInd w:val="0"/>
      <w:spacing w:after="0" w:line="240" w:lineRule="auto"/>
    </w:pPr>
    <w:rPr>
      <w:rFonts w:ascii="Times New Roman" w:eastAsia="Times New Roman" w:hAnsi="Times New Roman" w:cs="Times New Roman"/>
      <w:color w:val="000000"/>
      <w:kern w:val="0"/>
      <w:lang w:eastAsia="en-IN" w:bidi="hi-IN"/>
      <w14:ligatures w14:val="none"/>
    </w:rPr>
  </w:style>
  <w:style w:type="paragraph" w:styleId="Header">
    <w:name w:val="header"/>
    <w:basedOn w:val="Normal"/>
    <w:link w:val="HeaderChar"/>
    <w:uiPriority w:val="99"/>
    <w:unhideWhenUsed/>
    <w:rsid w:val="00F36040"/>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36040"/>
    <w:rPr>
      <w:rFonts w:ascii="Times New Roman" w:eastAsia="Times New Roman" w:hAnsi="Times New Roman" w:cs="Mangal"/>
      <w:kern w:val="0"/>
      <w:szCs w:val="21"/>
      <w:lang w:val="en-US" w:bidi="hi-IN"/>
      <w14:ligatures w14:val="none"/>
    </w:rPr>
  </w:style>
  <w:style w:type="paragraph" w:styleId="Footer">
    <w:name w:val="footer"/>
    <w:basedOn w:val="Normal"/>
    <w:link w:val="FooterChar"/>
    <w:uiPriority w:val="99"/>
    <w:unhideWhenUsed/>
    <w:rsid w:val="00F36040"/>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36040"/>
    <w:rPr>
      <w:rFonts w:ascii="Times New Roman" w:eastAsia="Times New Roman" w:hAnsi="Times New Roman" w:cs="Mangal"/>
      <w:kern w:val="0"/>
      <w:szCs w:val="21"/>
      <w:lang w:val="en-US"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7340577">
      <w:bodyDiv w:val="1"/>
      <w:marLeft w:val="0"/>
      <w:marRight w:val="0"/>
      <w:marTop w:val="0"/>
      <w:marBottom w:val="0"/>
      <w:divBdr>
        <w:top w:val="none" w:sz="0" w:space="0" w:color="auto"/>
        <w:left w:val="none" w:sz="0" w:space="0" w:color="auto"/>
        <w:bottom w:val="none" w:sz="0" w:space="0" w:color="auto"/>
        <w:right w:val="none" w:sz="0" w:space="0" w:color="auto"/>
      </w:divBdr>
    </w:div>
    <w:div w:id="139947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powergrid.in" TargetMode="External"/><Relationship Id="rId13" Type="http://schemas.openxmlformats.org/officeDocument/2006/relationships/hyperlink" Target="https://etender.powergrid.in" TargetMode="External"/><Relationship Id="rId18" Type="http://schemas.openxmlformats.org/officeDocument/2006/relationships/hyperlink" Target="mailto:rahul.prasad@powergrid.in"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eprocure.gov.in" TargetMode="External"/><Relationship Id="rId12" Type="http://schemas.openxmlformats.org/officeDocument/2006/relationships/hyperlink" Target="https://etender.powergrid.in" TargetMode="External"/><Relationship Id="rId17" Type="http://schemas.openxmlformats.org/officeDocument/2006/relationships/hyperlink" Target="mailto:maneesh.jharwal@powergrid.in" TargetMode="External"/><Relationship Id="rId2" Type="http://schemas.openxmlformats.org/officeDocument/2006/relationships/styles" Target="styles.xml"/><Relationship Id="rId16" Type="http://schemas.openxmlformats.org/officeDocument/2006/relationships/hyperlink" Target="https://etender.powergrid.in" TargetMode="External"/><Relationship Id="rId20" Type="http://schemas.openxmlformats.org/officeDocument/2006/relationships/hyperlink" Target="https://etender.powergrid.i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ender.powergrid.in" TargetMode="External"/><Relationship Id="rId5" Type="http://schemas.openxmlformats.org/officeDocument/2006/relationships/footnotes" Target="footnotes.xml"/><Relationship Id="rId15" Type="http://schemas.openxmlformats.org/officeDocument/2006/relationships/hyperlink" Target="https://etender.powergrid.in" TargetMode="External"/><Relationship Id="rId23" Type="http://schemas.openxmlformats.org/officeDocument/2006/relationships/theme" Target="theme/theme1.xml"/><Relationship Id="rId10" Type="http://schemas.openxmlformats.org/officeDocument/2006/relationships/hyperlink" Target="https://etender.powergrid.in" TargetMode="External"/><Relationship Id="rId19" Type="http://schemas.openxmlformats.org/officeDocument/2006/relationships/hyperlink" Target="https://etender.powergrid.in/new_logon2/User_Help_Menu.html" TargetMode="External"/><Relationship Id="rId4" Type="http://schemas.openxmlformats.org/officeDocument/2006/relationships/webSettings" Target="webSettings.xml"/><Relationship Id="rId9" Type="http://schemas.openxmlformats.org/officeDocument/2006/relationships/hyperlink" Target="https://etender.powergrid.in" TargetMode="External"/><Relationship Id="rId14" Type="http://schemas.openxmlformats.org/officeDocument/2006/relationships/hyperlink" Target="https://etender.powergrid.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155</TotalTime>
  <Pages>8</Pages>
  <Words>3044</Words>
  <Characters>17356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116</cp:revision>
  <dcterms:created xsi:type="dcterms:W3CDTF">2024-12-08T12:40:00Z</dcterms:created>
  <dcterms:modified xsi:type="dcterms:W3CDTF">2025-03-10T09:56:00Z</dcterms:modified>
</cp:coreProperties>
</file>